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3FEE8" w14:textId="77777777" w:rsidR="008703FB" w:rsidRPr="000D2BF8" w:rsidRDefault="008703FB" w:rsidP="008703FB">
      <w:pPr>
        <w:spacing w:after="0" w:line="240" w:lineRule="exact"/>
        <w:ind w:left="4956" w:firstLine="708"/>
        <w:outlineLvl w:val="0"/>
        <w:rPr>
          <w:rFonts w:ascii="Times New Roman" w:eastAsia="Calibri" w:hAnsi="Times New Roman" w:cs="Times New Roman"/>
          <w:sz w:val="28"/>
          <w:szCs w:val="28"/>
        </w:rPr>
      </w:pPr>
      <w:r w:rsidRPr="000D2BF8">
        <w:rPr>
          <w:rFonts w:ascii="Times New Roman" w:eastAsia="Calibri" w:hAnsi="Times New Roman" w:cs="Times New Roman"/>
          <w:sz w:val="28"/>
          <w:szCs w:val="28"/>
        </w:rPr>
        <w:t>УТВЕРЖДЕНО</w:t>
      </w:r>
    </w:p>
    <w:p w14:paraId="3976BD75" w14:textId="77777777" w:rsidR="008703FB" w:rsidRDefault="008703FB" w:rsidP="008703FB">
      <w:pPr>
        <w:spacing w:after="0" w:line="240" w:lineRule="exact"/>
        <w:ind w:left="5664"/>
        <w:rPr>
          <w:rFonts w:ascii="Times New Roman" w:eastAsia="Calibri" w:hAnsi="Times New Roman" w:cs="Times New Roman"/>
          <w:sz w:val="28"/>
          <w:szCs w:val="28"/>
        </w:rPr>
      </w:pPr>
      <w:r w:rsidRPr="000D2BF8">
        <w:rPr>
          <w:rFonts w:ascii="Times New Roman" w:eastAsia="Calibri" w:hAnsi="Times New Roman" w:cs="Times New Roman"/>
          <w:sz w:val="28"/>
          <w:szCs w:val="28"/>
        </w:rPr>
        <w:t xml:space="preserve">решением Думы Соликамского </w:t>
      </w:r>
      <w:r>
        <w:rPr>
          <w:rFonts w:ascii="Times New Roman" w:eastAsia="Calibri" w:hAnsi="Times New Roman" w:cs="Times New Roman"/>
          <w:sz w:val="28"/>
          <w:szCs w:val="28"/>
        </w:rPr>
        <w:t>муниципального</w:t>
      </w:r>
      <w:r w:rsidRPr="000D2BF8">
        <w:rPr>
          <w:rFonts w:ascii="Times New Roman" w:eastAsia="Calibri" w:hAnsi="Times New Roman" w:cs="Times New Roman"/>
          <w:sz w:val="28"/>
          <w:szCs w:val="28"/>
        </w:rPr>
        <w:t xml:space="preserve"> округа </w:t>
      </w:r>
    </w:p>
    <w:p w14:paraId="1B4F0DAB" w14:textId="77777777" w:rsidR="008703FB" w:rsidRPr="000D2BF8" w:rsidRDefault="008703FB" w:rsidP="008703FB">
      <w:pPr>
        <w:spacing w:after="0" w:line="240" w:lineRule="exact"/>
        <w:ind w:left="5664"/>
        <w:rPr>
          <w:rFonts w:ascii="Times New Roman" w:eastAsia="Calibri" w:hAnsi="Times New Roman" w:cs="Times New Roman"/>
          <w:sz w:val="28"/>
          <w:szCs w:val="28"/>
        </w:rPr>
      </w:pPr>
      <w:r w:rsidRPr="000D2BF8">
        <w:rPr>
          <w:rFonts w:ascii="Times New Roman" w:eastAsia="Calibri" w:hAnsi="Times New Roman" w:cs="Times New Roman"/>
          <w:sz w:val="28"/>
          <w:szCs w:val="28"/>
        </w:rPr>
        <w:t>от</w:t>
      </w:r>
      <w:r>
        <w:rPr>
          <w:rFonts w:ascii="Times New Roman" w:eastAsia="Calibri" w:hAnsi="Times New Roman" w:cs="Times New Roman"/>
          <w:sz w:val="28"/>
          <w:szCs w:val="28"/>
        </w:rPr>
        <w:t xml:space="preserve">                       </w:t>
      </w:r>
      <w:r w:rsidRPr="000D2BF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0D2BF8">
        <w:rPr>
          <w:rFonts w:ascii="Times New Roman" w:eastAsia="Calibri" w:hAnsi="Times New Roman" w:cs="Times New Roman"/>
          <w:sz w:val="28"/>
          <w:szCs w:val="28"/>
        </w:rPr>
        <w:t xml:space="preserve"> </w:t>
      </w:r>
    </w:p>
    <w:p w14:paraId="42CC1CA2" w14:textId="77777777" w:rsidR="008703FB" w:rsidRDefault="008703FB" w:rsidP="008703FB">
      <w:pPr>
        <w:spacing w:after="160" w:line="259" w:lineRule="auto"/>
        <w:ind w:firstLine="709"/>
        <w:contextualSpacing/>
        <w:jc w:val="both"/>
        <w:rPr>
          <w:rFonts w:ascii="Times New Roman" w:eastAsia="Calibri" w:hAnsi="Times New Roman" w:cs="Times New Roman"/>
          <w:b/>
          <w:sz w:val="28"/>
          <w:szCs w:val="28"/>
        </w:rPr>
      </w:pPr>
    </w:p>
    <w:p w14:paraId="2B733F94" w14:textId="77777777" w:rsidR="008703FB" w:rsidRDefault="008703FB" w:rsidP="008703FB">
      <w:pPr>
        <w:spacing w:after="0" w:line="240" w:lineRule="exact"/>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П</w:t>
      </w:r>
      <w:r w:rsidRPr="00E16BA4">
        <w:rPr>
          <w:rFonts w:ascii="Times New Roman" w:eastAsia="Calibri" w:hAnsi="Times New Roman" w:cs="Times New Roman"/>
          <w:b/>
          <w:sz w:val="28"/>
          <w:szCs w:val="28"/>
        </w:rPr>
        <w:t>оложение</w:t>
      </w:r>
    </w:p>
    <w:p w14:paraId="7F5AEA9A" w14:textId="77777777" w:rsidR="008703FB" w:rsidRDefault="008703FB" w:rsidP="008703FB">
      <w:pPr>
        <w:spacing w:after="0" w:line="240" w:lineRule="exact"/>
        <w:ind w:firstLine="709"/>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о муниципальном </w:t>
      </w:r>
      <w:r w:rsidRPr="00D86A21">
        <w:rPr>
          <w:rFonts w:ascii="Times New Roman" w:eastAsia="Calibri" w:hAnsi="Times New Roman" w:cs="Times New Roman"/>
          <w:b/>
          <w:sz w:val="28"/>
          <w:szCs w:val="28"/>
        </w:rPr>
        <w:t>контрол</w:t>
      </w:r>
      <w:r>
        <w:rPr>
          <w:rFonts w:ascii="Times New Roman" w:eastAsia="Calibri" w:hAnsi="Times New Roman" w:cs="Times New Roman"/>
          <w:b/>
          <w:sz w:val="28"/>
          <w:szCs w:val="28"/>
        </w:rPr>
        <w:t>е</w:t>
      </w:r>
      <w:r w:rsidRPr="00D86A21">
        <w:rPr>
          <w:rFonts w:ascii="Times New Roman" w:eastAsia="Calibri" w:hAnsi="Times New Roman" w:cs="Times New Roman"/>
          <w:b/>
          <w:sz w:val="28"/>
          <w:szCs w:val="28"/>
        </w:rPr>
        <w:t xml:space="preserve"> </w:t>
      </w:r>
      <w:r w:rsidRPr="000843C0">
        <w:rPr>
          <w:rFonts w:ascii="Times New Roman" w:eastAsia="Calibri" w:hAnsi="Times New Roman" w:cs="Times New Roman"/>
          <w:b/>
          <w:sz w:val="28"/>
          <w:szCs w:val="28"/>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Pr>
          <w:rFonts w:ascii="Times New Roman" w:eastAsia="Calibri" w:hAnsi="Times New Roman" w:cs="Times New Roman"/>
          <w:b/>
          <w:sz w:val="28"/>
          <w:szCs w:val="28"/>
        </w:rPr>
        <w:t xml:space="preserve"> на территории Соликамского муниципального округа</w:t>
      </w:r>
    </w:p>
    <w:p w14:paraId="5DE70DFB" w14:textId="77777777" w:rsidR="008703FB" w:rsidRPr="00E16BA4" w:rsidRDefault="008703FB" w:rsidP="008703FB">
      <w:pPr>
        <w:spacing w:after="160" w:line="360" w:lineRule="atLeast"/>
        <w:contextualSpacing/>
        <w:jc w:val="center"/>
        <w:rPr>
          <w:rFonts w:ascii="Times New Roman" w:eastAsia="Calibri" w:hAnsi="Times New Roman" w:cs="Times New Roman"/>
          <w:b/>
          <w:sz w:val="28"/>
          <w:szCs w:val="28"/>
        </w:rPr>
      </w:pPr>
    </w:p>
    <w:p w14:paraId="04102FBA" w14:textId="77777777" w:rsidR="008703FB" w:rsidRPr="00E16BA4" w:rsidRDefault="008703FB" w:rsidP="008703FB">
      <w:pPr>
        <w:spacing w:after="160" w:line="360" w:lineRule="atLeast"/>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lang w:val="en-US"/>
        </w:rPr>
        <w:t>I</w:t>
      </w:r>
      <w:r w:rsidRPr="0053542D">
        <w:rPr>
          <w:rFonts w:ascii="Times New Roman" w:eastAsia="Calibri" w:hAnsi="Times New Roman" w:cs="Times New Roman"/>
          <w:b/>
          <w:sz w:val="28"/>
          <w:szCs w:val="28"/>
        </w:rPr>
        <w:t xml:space="preserve">. </w:t>
      </w:r>
      <w:r w:rsidRPr="00E16BA4">
        <w:rPr>
          <w:rFonts w:ascii="Times New Roman" w:eastAsia="Calibri" w:hAnsi="Times New Roman" w:cs="Times New Roman"/>
          <w:b/>
          <w:sz w:val="28"/>
          <w:szCs w:val="28"/>
        </w:rPr>
        <w:t>Общие положения</w:t>
      </w:r>
    </w:p>
    <w:p w14:paraId="7C03A85E" w14:textId="77777777" w:rsidR="008703FB" w:rsidRPr="00E16BA4" w:rsidRDefault="008703FB" w:rsidP="008703FB">
      <w:pPr>
        <w:spacing w:after="160" w:line="360" w:lineRule="atLeast"/>
        <w:contextualSpacing/>
        <w:jc w:val="center"/>
        <w:rPr>
          <w:rFonts w:ascii="Times New Roman" w:eastAsia="Calibri" w:hAnsi="Times New Roman" w:cs="Times New Roman"/>
          <w:sz w:val="28"/>
          <w:szCs w:val="28"/>
        </w:rPr>
      </w:pPr>
      <w:r w:rsidRPr="00E16BA4">
        <w:rPr>
          <w:rFonts w:ascii="Times New Roman" w:eastAsia="Calibri" w:hAnsi="Times New Roman" w:cs="Times New Roman"/>
          <w:sz w:val="28"/>
          <w:szCs w:val="28"/>
        </w:rPr>
        <w:t xml:space="preserve"> </w:t>
      </w:r>
    </w:p>
    <w:p w14:paraId="335F0806"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1.1. Настоящее Положение устанавливает порядок организации и осуществления муниципального контроля</w:t>
      </w:r>
      <w:r w:rsidRPr="00501E9A">
        <w:t xml:space="preserve"> </w:t>
      </w:r>
      <w:r w:rsidRPr="00501E9A">
        <w:rPr>
          <w:rFonts w:ascii="Times New Roman" w:eastAsia="Calibri" w:hAnsi="Times New Roman" w:cs="Times New Roman"/>
          <w:sz w:val="28"/>
          <w:szCs w:val="28"/>
        </w:rPr>
        <w:t xml:space="preserve">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Соликамского </w:t>
      </w:r>
      <w:r>
        <w:rPr>
          <w:rFonts w:ascii="Times New Roman" w:eastAsia="Calibri" w:hAnsi="Times New Roman" w:cs="Times New Roman"/>
          <w:sz w:val="28"/>
          <w:szCs w:val="28"/>
        </w:rPr>
        <w:t>муниципального</w:t>
      </w:r>
      <w:r w:rsidRPr="00501E9A">
        <w:rPr>
          <w:rFonts w:ascii="Times New Roman" w:eastAsia="Calibri" w:hAnsi="Times New Roman" w:cs="Times New Roman"/>
          <w:sz w:val="28"/>
          <w:szCs w:val="28"/>
        </w:rPr>
        <w:t xml:space="preserve"> округа</w:t>
      </w:r>
      <w:r>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(далее -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униципальный контроль).</w:t>
      </w:r>
    </w:p>
    <w:p w14:paraId="5FC39AFB"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1.2.</w:t>
      </w:r>
      <w:r w:rsidRPr="002E58AD">
        <w:rPr>
          <w:rFonts w:ascii="Times New Roman" w:hAnsi="Times New Roman" w:cs="Times New Roman"/>
          <w:sz w:val="28"/>
          <w:szCs w:val="28"/>
        </w:rPr>
        <w:t xml:space="preserve"> </w:t>
      </w:r>
      <w:r w:rsidRPr="002E58AD">
        <w:rPr>
          <w:rFonts w:ascii="Times New Roman" w:eastAsia="Calibri" w:hAnsi="Times New Roman" w:cs="Times New Roman"/>
          <w:sz w:val="28"/>
          <w:szCs w:val="28"/>
        </w:rPr>
        <w:t>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14:paraId="6E1D6FFD"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1.3. Предметом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w:t>
      </w:r>
      <w:r w:rsidRPr="00501E9A">
        <w:rPr>
          <w:rFonts w:ascii="Times New Roman" w:eastAsia="Calibri" w:hAnsi="Times New Roman" w:cs="Times New Roman"/>
          <w:sz w:val="28"/>
          <w:szCs w:val="28"/>
        </w:rPr>
        <w:t xml:space="preserve">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w:t>
      </w:r>
      <w:r w:rsidRPr="00CC6A61">
        <w:rPr>
          <w:rFonts w:ascii="Times New Roman" w:eastAsia="Calibri" w:hAnsi="Times New Roman" w:cs="Times New Roman"/>
          <w:sz w:val="28"/>
          <w:szCs w:val="28"/>
        </w:rPr>
        <w:t>требований Федерального закона от 27</w:t>
      </w:r>
      <w:r>
        <w:rPr>
          <w:rFonts w:ascii="Times New Roman" w:eastAsia="Calibri" w:hAnsi="Times New Roman" w:cs="Times New Roman"/>
          <w:sz w:val="28"/>
          <w:szCs w:val="28"/>
        </w:rPr>
        <w:t xml:space="preserve"> июля </w:t>
      </w:r>
      <w:r w:rsidRPr="00CC6A61">
        <w:rPr>
          <w:rFonts w:ascii="Times New Roman" w:eastAsia="Calibri" w:hAnsi="Times New Roman" w:cs="Times New Roman"/>
          <w:sz w:val="28"/>
          <w:szCs w:val="28"/>
        </w:rPr>
        <w:t xml:space="preserve">2010 </w:t>
      </w:r>
      <w:r>
        <w:rPr>
          <w:rFonts w:ascii="Times New Roman" w:eastAsia="Calibri" w:hAnsi="Times New Roman" w:cs="Times New Roman"/>
          <w:sz w:val="28"/>
          <w:szCs w:val="28"/>
        </w:rPr>
        <w:t>г. №</w:t>
      </w:r>
      <w:r w:rsidRPr="00CC6A61">
        <w:rPr>
          <w:rFonts w:ascii="Times New Roman" w:eastAsia="Calibri" w:hAnsi="Times New Roman" w:cs="Times New Roman"/>
          <w:sz w:val="28"/>
          <w:szCs w:val="28"/>
        </w:rPr>
        <w:t xml:space="preserve"> 190-ФЗ </w:t>
      </w:r>
      <w:r>
        <w:rPr>
          <w:rFonts w:ascii="Times New Roman" w:eastAsia="Calibri" w:hAnsi="Times New Roman" w:cs="Times New Roman"/>
          <w:sz w:val="28"/>
          <w:szCs w:val="28"/>
        </w:rPr>
        <w:t>«</w:t>
      </w:r>
      <w:r w:rsidRPr="00CC6A61">
        <w:rPr>
          <w:rFonts w:ascii="Times New Roman" w:eastAsia="Calibri" w:hAnsi="Times New Roman" w:cs="Times New Roman"/>
          <w:sz w:val="28"/>
          <w:szCs w:val="28"/>
        </w:rPr>
        <w:t>О теплоснабжении</w:t>
      </w:r>
      <w:r>
        <w:rPr>
          <w:rFonts w:ascii="Times New Roman" w:eastAsia="Calibri" w:hAnsi="Times New Roman" w:cs="Times New Roman"/>
          <w:sz w:val="28"/>
          <w:szCs w:val="28"/>
        </w:rPr>
        <w:t xml:space="preserve">» </w:t>
      </w:r>
      <w:r w:rsidRPr="00CC6A61">
        <w:rPr>
          <w:rFonts w:ascii="Times New Roman" w:eastAsia="Calibri" w:hAnsi="Times New Roman" w:cs="Times New Roman"/>
          <w:sz w:val="28"/>
          <w:szCs w:val="28"/>
        </w:rPr>
        <w:t xml:space="preserve">и принятых в соответствии с ним иных нормативных правовых актов, в том числе </w:t>
      </w:r>
      <w:r w:rsidRPr="00501E9A">
        <w:rPr>
          <w:rFonts w:ascii="Times New Roman" w:eastAsia="Calibri" w:hAnsi="Times New Roman" w:cs="Times New Roman"/>
          <w:sz w:val="28"/>
          <w:szCs w:val="28"/>
        </w:rPr>
        <w:t>соответствие таких реализуемых мероприятий схеме теплоснабжения</w:t>
      </w:r>
      <w:r>
        <w:rPr>
          <w:rFonts w:ascii="Times New Roman" w:eastAsia="Calibri" w:hAnsi="Times New Roman" w:cs="Times New Roman"/>
          <w:sz w:val="28"/>
          <w:szCs w:val="28"/>
        </w:rPr>
        <w:t xml:space="preserve"> (далее – обязательные требования)</w:t>
      </w:r>
      <w:r w:rsidRPr="002E58AD">
        <w:rPr>
          <w:rFonts w:ascii="Times New Roman" w:eastAsia="Calibri" w:hAnsi="Times New Roman" w:cs="Times New Roman"/>
          <w:sz w:val="28"/>
          <w:szCs w:val="28"/>
        </w:rPr>
        <w:t>.</w:t>
      </w:r>
    </w:p>
    <w:p w14:paraId="7A5E30D2"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1.4. Муниципальный контроль осуществляется администрацией Соликамского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 (далее – Администрация).</w:t>
      </w:r>
    </w:p>
    <w:p w14:paraId="0A83E87F"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1.5. Должностными лицами Администрации, уполномоченными осуществлять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униципальный контроль, являются должностные лица управления муниципального контроля Администрации (далее –</w:t>
      </w:r>
      <w:r>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инспекторы), в должностные обязанности которых в соответствии с настоящим Положением и должностной инструкцией входит осуществление полномочий по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униципальному контролю, в том числе проведение профилактических мероприятий и контрольных мероприятий. </w:t>
      </w:r>
    </w:p>
    <w:p w14:paraId="017AFB86" w14:textId="77777777" w:rsidR="008703FB" w:rsidRPr="002E58AD" w:rsidRDefault="008703FB" w:rsidP="008703FB">
      <w:pPr>
        <w:spacing w:after="0" w:line="360" w:lineRule="atLeast"/>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 1.6. Должностными лицами Администрации, уполномоченными на принятие решения о проведении контрольных мероприятий, являются:</w:t>
      </w:r>
    </w:p>
    <w:p w14:paraId="660FFDAC" w14:textId="77777777" w:rsidR="008703FB" w:rsidRPr="002E58AD" w:rsidRDefault="008703FB" w:rsidP="008703FB">
      <w:pPr>
        <w:spacing w:after="0" w:line="360" w:lineRule="atLeast"/>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lastRenderedPageBreak/>
        <w:t xml:space="preserve">в случае проведения контрольных мероприятий, осуществляемых при взаимодействии с </w:t>
      </w:r>
      <w:r>
        <w:rPr>
          <w:rFonts w:ascii="Times New Roman" w:eastAsia="Calibri" w:hAnsi="Times New Roman" w:cs="Times New Roman"/>
          <w:sz w:val="28"/>
          <w:szCs w:val="28"/>
        </w:rPr>
        <w:t xml:space="preserve">единой теплоснабжающей организацией </w:t>
      </w:r>
      <w:r w:rsidRPr="002E58AD">
        <w:rPr>
          <w:rFonts w:ascii="Times New Roman" w:eastAsia="Calibri" w:hAnsi="Times New Roman" w:cs="Times New Roman"/>
          <w:sz w:val="28"/>
          <w:szCs w:val="28"/>
        </w:rPr>
        <w:t xml:space="preserve">- глава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 – глава администрации Соликамского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w:t>
      </w:r>
      <w:r>
        <w:rPr>
          <w:rFonts w:ascii="Times New Roman" w:eastAsia="Calibri" w:hAnsi="Times New Roman" w:cs="Times New Roman"/>
          <w:sz w:val="28"/>
          <w:szCs w:val="28"/>
        </w:rPr>
        <w:t xml:space="preserve"> (далее – Глава муниципального округа)</w:t>
      </w:r>
      <w:r w:rsidRPr="002E58AD">
        <w:rPr>
          <w:rFonts w:ascii="Times New Roman" w:eastAsia="Calibri" w:hAnsi="Times New Roman" w:cs="Times New Roman"/>
          <w:sz w:val="28"/>
          <w:szCs w:val="28"/>
        </w:rPr>
        <w:t>,</w:t>
      </w:r>
      <w:r w:rsidRPr="002E58AD">
        <w:rPr>
          <w:rFonts w:ascii="Times New Roman" w:eastAsia="Calibri" w:hAnsi="Times New Roman" w:cs="Times New Roman"/>
          <w:i/>
          <w:sz w:val="28"/>
          <w:szCs w:val="28"/>
        </w:rPr>
        <w:t xml:space="preserve"> </w:t>
      </w:r>
      <w:r w:rsidRPr="002E58AD">
        <w:rPr>
          <w:rFonts w:ascii="Times New Roman" w:eastAsia="Calibri" w:hAnsi="Times New Roman" w:cs="Times New Roman"/>
          <w:sz w:val="28"/>
          <w:szCs w:val="28"/>
        </w:rPr>
        <w:t>либо лицо, исполняющее его</w:t>
      </w:r>
      <w:r>
        <w:rPr>
          <w:rFonts w:ascii="Times New Roman" w:eastAsia="Calibri" w:hAnsi="Times New Roman" w:cs="Times New Roman"/>
          <w:sz w:val="28"/>
          <w:szCs w:val="28"/>
        </w:rPr>
        <w:t xml:space="preserve"> полномочия</w:t>
      </w:r>
      <w:r w:rsidRPr="002E58AD">
        <w:rPr>
          <w:rFonts w:ascii="Times New Roman" w:eastAsia="Calibri" w:hAnsi="Times New Roman" w:cs="Times New Roman"/>
          <w:sz w:val="28"/>
          <w:szCs w:val="28"/>
        </w:rPr>
        <w:t>;</w:t>
      </w:r>
    </w:p>
    <w:p w14:paraId="0E839FF5" w14:textId="77777777" w:rsidR="008703FB" w:rsidRPr="002E58AD" w:rsidRDefault="008703FB" w:rsidP="008703FB">
      <w:pPr>
        <w:spacing w:after="0" w:line="360" w:lineRule="atLeast"/>
        <w:ind w:firstLine="709"/>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случае проведения контрольных мероприятий, осуществляемых без взаимодействия с </w:t>
      </w:r>
      <w:r w:rsidRPr="001C2B5C">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 заместитель главы </w:t>
      </w:r>
      <w:r>
        <w:rPr>
          <w:rFonts w:ascii="Times New Roman" w:eastAsia="Calibri" w:hAnsi="Times New Roman" w:cs="Times New Roman"/>
          <w:sz w:val="28"/>
          <w:szCs w:val="28"/>
        </w:rPr>
        <w:t>Администрации</w:t>
      </w:r>
      <w:r w:rsidRPr="002E58AD">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 вопросам общественной безопасности</w:t>
      </w:r>
      <w:r w:rsidRPr="002E58AD">
        <w:rPr>
          <w:rFonts w:ascii="Times New Roman" w:eastAsia="Calibri" w:hAnsi="Times New Roman" w:cs="Times New Roman"/>
          <w:sz w:val="28"/>
          <w:szCs w:val="28"/>
        </w:rPr>
        <w:t>, либо лицо, исполняющее его обязанности.</w:t>
      </w:r>
    </w:p>
    <w:p w14:paraId="6A9C2B3B" w14:textId="77777777" w:rsidR="008703FB" w:rsidRPr="002E58AD" w:rsidRDefault="008703FB" w:rsidP="008703FB">
      <w:pPr>
        <w:spacing w:before="240"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1.7. Инспекторы, при осуществлении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реализуют права и </w:t>
      </w:r>
      <w:r>
        <w:rPr>
          <w:rFonts w:ascii="Times New Roman" w:eastAsia="Calibri" w:hAnsi="Times New Roman" w:cs="Times New Roman"/>
          <w:sz w:val="28"/>
          <w:szCs w:val="28"/>
        </w:rPr>
        <w:t>выполняют</w:t>
      </w:r>
      <w:r w:rsidRPr="002E58AD">
        <w:rPr>
          <w:rFonts w:ascii="Times New Roman" w:eastAsia="Calibri" w:hAnsi="Times New Roman" w:cs="Times New Roman"/>
          <w:sz w:val="28"/>
          <w:szCs w:val="28"/>
        </w:rPr>
        <w:t xml:space="preserve"> обязанности, соблюдают ограничения и запреты, установленные Федеральным законом от 31 июля 2020 г. № 248-ФЗ «О государственном контроле (надзоре) и муниципальном контроле в Российской Федерации» (далее – Федеральный закон о контроле).</w:t>
      </w:r>
    </w:p>
    <w:p w14:paraId="04335D3D" w14:textId="77777777" w:rsidR="008703FB" w:rsidRPr="002E58AD" w:rsidRDefault="008703FB" w:rsidP="008703FB">
      <w:pPr>
        <w:spacing w:before="240"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1.8. </w:t>
      </w:r>
      <w:r>
        <w:rPr>
          <w:rFonts w:ascii="Times New Roman" w:eastAsia="Calibri" w:hAnsi="Times New Roman" w:cs="Times New Roman"/>
          <w:sz w:val="28"/>
          <w:szCs w:val="28"/>
        </w:rPr>
        <w:t>Е</w:t>
      </w:r>
      <w:r w:rsidRPr="001C2B5C">
        <w:rPr>
          <w:rFonts w:ascii="Times New Roman" w:eastAsia="Calibri" w:hAnsi="Times New Roman" w:cs="Times New Roman"/>
          <w:sz w:val="28"/>
          <w:szCs w:val="28"/>
        </w:rPr>
        <w:t>дин</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xml:space="preserve"> при осуществлении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 реализу</w:t>
      </w:r>
      <w:r>
        <w:rPr>
          <w:rFonts w:ascii="Times New Roman" w:eastAsia="Calibri" w:hAnsi="Times New Roman" w:cs="Times New Roman"/>
          <w:sz w:val="28"/>
          <w:szCs w:val="28"/>
        </w:rPr>
        <w:t>е</w:t>
      </w:r>
      <w:r w:rsidRPr="002E58AD">
        <w:rPr>
          <w:rFonts w:ascii="Times New Roman" w:eastAsia="Calibri" w:hAnsi="Times New Roman" w:cs="Times New Roman"/>
          <w:sz w:val="28"/>
          <w:szCs w:val="28"/>
        </w:rPr>
        <w:t>т права и нес</w:t>
      </w:r>
      <w:r>
        <w:rPr>
          <w:rFonts w:ascii="Times New Roman" w:eastAsia="Calibri" w:hAnsi="Times New Roman" w:cs="Times New Roman"/>
          <w:sz w:val="28"/>
          <w:szCs w:val="28"/>
        </w:rPr>
        <w:t>е</w:t>
      </w:r>
      <w:r w:rsidRPr="002E58AD">
        <w:rPr>
          <w:rFonts w:ascii="Times New Roman" w:eastAsia="Calibri" w:hAnsi="Times New Roman" w:cs="Times New Roman"/>
          <w:sz w:val="28"/>
          <w:szCs w:val="28"/>
        </w:rPr>
        <w:t>т обязанности, установленные Федеральным законом о контроле.</w:t>
      </w:r>
    </w:p>
    <w:p w14:paraId="418CA8BA"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1.9. Объектами муниципального контроля являются:</w:t>
      </w:r>
    </w:p>
    <w:p w14:paraId="4C31D0EB" w14:textId="77777777" w:rsidR="008703FB" w:rsidRDefault="008703FB" w:rsidP="008703FB">
      <w:pPr>
        <w:autoSpaceDE w:val="0"/>
        <w:autoSpaceDN w:val="0"/>
        <w:adjustRightInd w:val="0"/>
        <w:spacing w:after="0" w:line="360" w:lineRule="atLeast"/>
        <w:jc w:val="both"/>
        <w:rPr>
          <w:rFonts w:ascii="Times New Roman" w:hAnsi="Times New Roman" w:cs="Times New Roman"/>
          <w:sz w:val="28"/>
          <w:szCs w:val="28"/>
        </w:rPr>
      </w:pPr>
      <w:r w:rsidRPr="002E58AD">
        <w:rPr>
          <w:rFonts w:ascii="Times New Roman" w:hAnsi="Times New Roman" w:cs="Times New Roman"/>
          <w:sz w:val="28"/>
          <w:szCs w:val="28"/>
        </w:rPr>
        <w:tab/>
        <w:t xml:space="preserve">а) деятельность, действия (бездействие) </w:t>
      </w:r>
      <w:r w:rsidRPr="001C2B5C">
        <w:rPr>
          <w:rFonts w:ascii="Times New Roman" w:hAnsi="Times New Roman" w:cs="Times New Roman"/>
          <w:sz w:val="28"/>
          <w:szCs w:val="28"/>
        </w:rPr>
        <w:t>единой теплоснабжающей организаци</w:t>
      </w:r>
      <w:r>
        <w:rPr>
          <w:rFonts w:ascii="Times New Roman" w:hAnsi="Times New Roman" w:cs="Times New Roman"/>
          <w:sz w:val="28"/>
          <w:szCs w:val="28"/>
        </w:rPr>
        <w:t>и</w:t>
      </w:r>
      <w:r w:rsidRPr="002E58AD">
        <w:rPr>
          <w:rFonts w:ascii="Times New Roman" w:hAnsi="Times New Roman" w:cs="Times New Roman"/>
          <w:sz w:val="28"/>
          <w:szCs w:val="28"/>
        </w:rPr>
        <w:t xml:space="preserve">, связанные с </w:t>
      </w:r>
      <w:r w:rsidRPr="00314CAC">
        <w:rPr>
          <w:rFonts w:ascii="Times New Roman" w:hAnsi="Times New Roman" w:cs="Times New Roman"/>
          <w:sz w:val="28"/>
          <w:szCs w:val="28"/>
        </w:rPr>
        <w:t>реализаци</w:t>
      </w:r>
      <w:r>
        <w:rPr>
          <w:rFonts w:ascii="Times New Roman" w:hAnsi="Times New Roman" w:cs="Times New Roman"/>
          <w:sz w:val="28"/>
          <w:szCs w:val="28"/>
        </w:rPr>
        <w:t>ей</w:t>
      </w:r>
      <w:r w:rsidRPr="00314CAC">
        <w:rPr>
          <w:rFonts w:ascii="Times New Roman" w:hAnsi="Times New Roman" w:cs="Times New Roman"/>
          <w:sz w:val="28"/>
          <w:szCs w:val="28"/>
        </w:rPr>
        <w:t xml:space="preserve">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w:t>
      </w:r>
      <w:r>
        <w:rPr>
          <w:rFonts w:ascii="Times New Roman" w:hAnsi="Times New Roman" w:cs="Times New Roman"/>
          <w:sz w:val="28"/>
          <w:szCs w:val="28"/>
        </w:rPr>
        <w:t>,</w:t>
      </w:r>
      <w:r w:rsidRPr="00314CAC">
        <w:rPr>
          <w:rFonts w:ascii="Times New Roman" w:hAnsi="Times New Roman" w:cs="Times New Roman"/>
          <w:sz w:val="28"/>
          <w:szCs w:val="28"/>
        </w:rPr>
        <w:t xml:space="preserve"> определенных для </w:t>
      </w:r>
      <w:r>
        <w:rPr>
          <w:rFonts w:ascii="Times New Roman" w:hAnsi="Times New Roman" w:cs="Times New Roman"/>
          <w:sz w:val="28"/>
          <w:szCs w:val="28"/>
        </w:rPr>
        <w:t>него</w:t>
      </w:r>
      <w:r w:rsidRPr="00314CAC">
        <w:rPr>
          <w:rFonts w:ascii="Times New Roman" w:hAnsi="Times New Roman" w:cs="Times New Roman"/>
          <w:sz w:val="28"/>
          <w:szCs w:val="28"/>
        </w:rPr>
        <w:t xml:space="preserve"> в схеме теплоснабжения в соответствии с перечнем и со сроками, которые указаны в схеме теплоснабжения;</w:t>
      </w:r>
    </w:p>
    <w:p w14:paraId="2E28B00C" w14:textId="77777777" w:rsidR="008703FB" w:rsidRDefault="008703FB" w:rsidP="008703FB">
      <w:pPr>
        <w:autoSpaceDE w:val="0"/>
        <w:autoSpaceDN w:val="0"/>
        <w:adjustRightInd w:val="0"/>
        <w:spacing w:after="0" w:line="360" w:lineRule="atLeast"/>
        <w:jc w:val="both"/>
        <w:rPr>
          <w:rFonts w:ascii="Times New Roman" w:hAnsi="Times New Roman" w:cs="Times New Roman"/>
          <w:sz w:val="28"/>
          <w:szCs w:val="28"/>
        </w:rPr>
      </w:pPr>
      <w:r>
        <w:rPr>
          <w:rFonts w:ascii="Times New Roman" w:hAnsi="Times New Roman" w:cs="Times New Roman"/>
          <w:sz w:val="28"/>
          <w:szCs w:val="28"/>
        </w:rPr>
        <w:tab/>
        <w:t xml:space="preserve">б) </w:t>
      </w:r>
      <w:r w:rsidRPr="00905356">
        <w:rPr>
          <w:rFonts w:ascii="Times New Roman" w:hAnsi="Times New Roman" w:cs="Times New Roman"/>
          <w:sz w:val="28"/>
          <w:szCs w:val="28"/>
        </w:rPr>
        <w:t>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w:t>
      </w:r>
      <w:r>
        <w:rPr>
          <w:rFonts w:ascii="Times New Roman" w:hAnsi="Times New Roman" w:cs="Times New Roman"/>
          <w:sz w:val="28"/>
          <w:szCs w:val="28"/>
        </w:rPr>
        <w:t>;</w:t>
      </w:r>
    </w:p>
    <w:p w14:paraId="69F68CAE" w14:textId="77777777" w:rsidR="008703FB" w:rsidRPr="002E58AD" w:rsidRDefault="008703FB" w:rsidP="008703FB">
      <w:pPr>
        <w:autoSpaceDE w:val="0"/>
        <w:autoSpaceDN w:val="0"/>
        <w:adjustRightInd w:val="0"/>
        <w:spacing w:after="0" w:line="360" w:lineRule="atLeast"/>
        <w:jc w:val="both"/>
        <w:rPr>
          <w:rFonts w:ascii="Times New Roman" w:hAnsi="Times New Roman" w:cs="Times New Roman"/>
          <w:sz w:val="28"/>
          <w:szCs w:val="28"/>
        </w:rPr>
      </w:pPr>
      <w:r w:rsidRPr="002E58AD">
        <w:rPr>
          <w:rFonts w:ascii="Times New Roman" w:hAnsi="Times New Roman" w:cs="Times New Roman"/>
          <w:sz w:val="28"/>
          <w:szCs w:val="28"/>
        </w:rPr>
        <w:tab/>
      </w:r>
      <w:r>
        <w:rPr>
          <w:rFonts w:ascii="Times New Roman" w:hAnsi="Times New Roman" w:cs="Times New Roman"/>
          <w:sz w:val="28"/>
          <w:szCs w:val="28"/>
        </w:rPr>
        <w:t>в</w:t>
      </w:r>
      <w:r w:rsidRPr="002E58AD">
        <w:rPr>
          <w:rFonts w:ascii="Times New Roman" w:hAnsi="Times New Roman" w:cs="Times New Roman"/>
          <w:sz w:val="28"/>
          <w:szCs w:val="28"/>
        </w:rPr>
        <w:t xml:space="preserve">) </w:t>
      </w:r>
      <w:r>
        <w:rPr>
          <w:rFonts w:ascii="Times New Roman" w:hAnsi="Times New Roman" w:cs="Times New Roman"/>
          <w:sz w:val="28"/>
          <w:szCs w:val="28"/>
        </w:rPr>
        <w:t>з</w:t>
      </w:r>
      <w:r w:rsidRPr="005338A5">
        <w:rPr>
          <w:rFonts w:ascii="Times New Roman" w:hAnsi="Times New Roman" w:cs="Times New Roman"/>
          <w:sz w:val="28"/>
          <w:szCs w:val="28"/>
        </w:rPr>
        <w:t>дания, строения, помещения, сооружения и тепловые сети, созданные, создаваемые или проектируемые в рамках реализации мероприятий по строительству, реконструкции и (или) модернизации объектов теплоснабжения или подлежащие реконструкции и (или) модернизации объекты систем теплоснабжения, используемые единой теплоснабжающей организацией для осуществления деятельности и (или) оказания услуг по теплоснабжению, технологическому присоединению, передаче тепловой энергии (теплоносителя) (далее - производственные объекты).</w:t>
      </w:r>
    </w:p>
    <w:p w14:paraId="327FE4A0" w14:textId="77777777" w:rsidR="008703FB" w:rsidRPr="002E58AD" w:rsidRDefault="008703FB" w:rsidP="008703FB">
      <w:pPr>
        <w:autoSpaceDE w:val="0"/>
        <w:autoSpaceDN w:val="0"/>
        <w:adjustRightInd w:val="0"/>
        <w:spacing w:after="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1.10. </w:t>
      </w:r>
      <w:r>
        <w:rPr>
          <w:rFonts w:ascii="Times New Roman" w:eastAsia="Calibri" w:hAnsi="Times New Roman" w:cs="Times New Roman"/>
          <w:sz w:val="28"/>
          <w:szCs w:val="28"/>
        </w:rPr>
        <w:t xml:space="preserve">Учет объектов муниципального контроля обеспечивается управлением муниципального контроля Администрации посредством сбора, обработки, анализа и учета сведений об объектах контроля, представляемой </w:t>
      </w:r>
      <w:r>
        <w:rPr>
          <w:rFonts w:ascii="Times New Roman" w:eastAsia="Calibri" w:hAnsi="Times New Roman" w:cs="Times New Roman"/>
          <w:sz w:val="28"/>
          <w:szCs w:val="28"/>
        </w:rPr>
        <w:lastRenderedPageBreak/>
        <w:t>единой теплоснабжающей организацией, информации, получаемой в рамках межведомственного взаимодействия, а также общедоступной информации.</w:t>
      </w:r>
      <w:r w:rsidRPr="002E58AD">
        <w:rPr>
          <w:rFonts w:ascii="Times New Roman" w:eastAsia="Calibri" w:hAnsi="Times New Roman" w:cs="Times New Roman"/>
          <w:sz w:val="28"/>
          <w:szCs w:val="28"/>
        </w:rPr>
        <w:t xml:space="preserve"> </w:t>
      </w:r>
    </w:p>
    <w:p w14:paraId="6F7299CD" w14:textId="77777777" w:rsidR="008703FB" w:rsidRPr="002E58AD" w:rsidRDefault="008703FB" w:rsidP="008703FB">
      <w:pPr>
        <w:widowControl w:val="0"/>
        <w:autoSpaceDE w:val="0"/>
        <w:autoSpaceDN w:val="0"/>
        <w:spacing w:before="220" w:after="0" w:line="360" w:lineRule="atLeast"/>
        <w:contextualSpacing/>
        <w:jc w:val="both"/>
        <w:rPr>
          <w:rFonts w:ascii="Times New Roman" w:eastAsia="Times New Roman" w:hAnsi="Times New Roman" w:cs="Times New Roman"/>
          <w:sz w:val="28"/>
          <w:szCs w:val="28"/>
          <w:lang w:eastAsia="ru-RU"/>
        </w:rPr>
      </w:pPr>
      <w:r w:rsidRPr="002E58AD">
        <w:rPr>
          <w:rFonts w:ascii="Times New Roman" w:eastAsia="Times New Roman" w:hAnsi="Times New Roman" w:cs="Times New Roman"/>
          <w:sz w:val="28"/>
          <w:szCs w:val="28"/>
          <w:lang w:eastAsia="ru-RU"/>
        </w:rPr>
        <w:tab/>
        <w:t xml:space="preserve">При осуществлении учета объектов контроля на </w:t>
      </w:r>
      <w:r>
        <w:rPr>
          <w:rFonts w:ascii="Times New Roman" w:eastAsia="Times New Roman" w:hAnsi="Times New Roman" w:cs="Times New Roman"/>
          <w:sz w:val="28"/>
          <w:szCs w:val="28"/>
          <w:lang w:eastAsia="ru-RU"/>
        </w:rPr>
        <w:t>единую теплоснабжающую организацию</w:t>
      </w:r>
      <w:r w:rsidRPr="002E58AD">
        <w:rPr>
          <w:rFonts w:ascii="Times New Roman" w:eastAsia="Times New Roman" w:hAnsi="Times New Roman" w:cs="Times New Roman"/>
          <w:sz w:val="28"/>
          <w:szCs w:val="28"/>
          <w:lang w:eastAsia="ru-RU"/>
        </w:rPr>
        <w:t xml:space="preserve">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1A8338D9" w14:textId="77777777" w:rsidR="008703FB" w:rsidRPr="002E58AD" w:rsidRDefault="008703FB" w:rsidP="008703FB">
      <w:pPr>
        <w:widowControl w:val="0"/>
        <w:autoSpaceDE w:val="0"/>
        <w:autoSpaceDN w:val="0"/>
        <w:spacing w:before="220" w:after="0" w:line="360" w:lineRule="atLeast"/>
        <w:contextualSpacing/>
        <w:jc w:val="both"/>
        <w:rPr>
          <w:rFonts w:ascii="Times New Roman" w:eastAsia="Times New Roman" w:hAnsi="Times New Roman" w:cs="Times New Roman"/>
          <w:sz w:val="28"/>
          <w:szCs w:val="28"/>
          <w:lang w:eastAsia="ru-RU"/>
        </w:rPr>
      </w:pPr>
      <w:r w:rsidRPr="002E58AD">
        <w:rPr>
          <w:rFonts w:ascii="Times New Roman" w:eastAsia="Times New Roman" w:hAnsi="Times New Roman" w:cs="Times New Roman"/>
          <w:sz w:val="28"/>
          <w:szCs w:val="28"/>
          <w:lang w:eastAsia="ru-RU"/>
        </w:rPr>
        <w:tab/>
        <w:t>1.11.</w:t>
      </w:r>
      <w:r w:rsidRPr="002E58AD">
        <w:rPr>
          <w:rFonts w:ascii="Times New Roman" w:hAnsi="Times New Roman" w:cs="Times New Roman"/>
          <w:sz w:val="28"/>
          <w:szCs w:val="28"/>
        </w:rPr>
        <w:t xml:space="preserve"> </w:t>
      </w:r>
      <w:r w:rsidRPr="002E58AD">
        <w:rPr>
          <w:rFonts w:ascii="Times New Roman" w:eastAsia="Times New Roman" w:hAnsi="Times New Roman" w:cs="Times New Roman"/>
          <w:sz w:val="28"/>
          <w:szCs w:val="28"/>
          <w:lang w:eastAsia="ru-RU"/>
        </w:rPr>
        <w:t>Администрация п</w:t>
      </w:r>
      <w:r>
        <w:rPr>
          <w:rFonts w:ascii="Times New Roman" w:eastAsia="Times New Roman" w:hAnsi="Times New Roman" w:cs="Times New Roman"/>
          <w:sz w:val="28"/>
          <w:szCs w:val="28"/>
          <w:lang w:eastAsia="ru-RU"/>
        </w:rPr>
        <w:t>ри организации и осуществлении м</w:t>
      </w:r>
      <w:r w:rsidRPr="002E58AD">
        <w:rPr>
          <w:rFonts w:ascii="Times New Roman" w:eastAsia="Times New Roman" w:hAnsi="Times New Roman" w:cs="Times New Roman"/>
          <w:sz w:val="28"/>
          <w:szCs w:val="28"/>
          <w:lang w:eastAsia="ru-RU"/>
        </w:rPr>
        <w:t>униципального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в порядке, установленном  Постановлением Правительства Российской Федерации от 6 марта 2021 г. № 338 «О межведомственном информационном взаимодействии в рамках осуществления государственного контроля (надзора), муниципального контроля».</w:t>
      </w:r>
    </w:p>
    <w:p w14:paraId="37289B8C" w14:textId="77777777" w:rsidR="008703FB" w:rsidRPr="002E58AD" w:rsidRDefault="008703FB" w:rsidP="008703FB">
      <w:pPr>
        <w:widowControl w:val="0"/>
        <w:autoSpaceDE w:val="0"/>
        <w:autoSpaceDN w:val="0"/>
        <w:spacing w:before="220" w:after="0" w:line="360" w:lineRule="atLeast"/>
        <w:contextualSpacing/>
        <w:jc w:val="both"/>
        <w:rPr>
          <w:rFonts w:ascii="Times New Roman" w:eastAsia="Times New Roman" w:hAnsi="Times New Roman" w:cs="Times New Roman"/>
          <w:sz w:val="28"/>
          <w:szCs w:val="28"/>
          <w:lang w:eastAsia="ru-RU"/>
        </w:rPr>
      </w:pPr>
      <w:r w:rsidRPr="002E58AD">
        <w:rPr>
          <w:rFonts w:ascii="Times New Roman" w:eastAsia="Times New Roman" w:hAnsi="Times New Roman" w:cs="Times New Roman"/>
          <w:sz w:val="28"/>
          <w:szCs w:val="28"/>
          <w:lang w:eastAsia="ru-RU"/>
        </w:rPr>
        <w:tab/>
        <w:t>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 Распоряжением Правительства Российской Федерации от 19 апреля 2016 г. № 724-р.</w:t>
      </w:r>
    </w:p>
    <w:p w14:paraId="2BE424F9"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1.12. Информация, подлежащая занесению в единый реестр контрольных (надзорных) мероприятий, вносится в него </w:t>
      </w:r>
      <w:r>
        <w:rPr>
          <w:rFonts w:ascii="Times New Roman" w:eastAsia="Calibri" w:hAnsi="Times New Roman" w:cs="Times New Roman"/>
          <w:sz w:val="28"/>
          <w:szCs w:val="28"/>
        </w:rPr>
        <w:t xml:space="preserve">инспекторами </w:t>
      </w:r>
      <w:r w:rsidRPr="002E58AD">
        <w:rPr>
          <w:rFonts w:ascii="Times New Roman" w:eastAsia="Calibri" w:hAnsi="Times New Roman" w:cs="Times New Roman"/>
          <w:sz w:val="28"/>
          <w:szCs w:val="28"/>
        </w:rPr>
        <w:t>по правилам, установленным постановлением Правительства Российской Федерации от 16 апреля 2021 г.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
    <w:p w14:paraId="6A6B3980"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1.1</w:t>
      </w: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 Оценка результативности и эффективности осуществления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осуществляется на основании статьи 30 Федерального закона о контроле. </w:t>
      </w:r>
    </w:p>
    <w:p w14:paraId="2E89C38F"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Ключевые показатели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и их целевые значения, индикативные показатели для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униципального контроля утверждаются Думой Соликамского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w:t>
      </w:r>
      <w:r>
        <w:rPr>
          <w:rFonts w:ascii="Times New Roman" w:eastAsia="Calibri" w:hAnsi="Times New Roman" w:cs="Times New Roman"/>
          <w:sz w:val="28"/>
          <w:szCs w:val="28"/>
        </w:rPr>
        <w:t xml:space="preserve"> (далее – Дума)</w:t>
      </w:r>
      <w:r w:rsidRPr="002E58AD">
        <w:rPr>
          <w:rFonts w:ascii="Times New Roman" w:eastAsia="Calibri" w:hAnsi="Times New Roman" w:cs="Times New Roman"/>
          <w:sz w:val="28"/>
          <w:szCs w:val="28"/>
        </w:rPr>
        <w:t>.</w:t>
      </w:r>
    </w:p>
    <w:p w14:paraId="7620198A" w14:textId="77777777" w:rsidR="008703FB"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соответствии с </w:t>
      </w:r>
      <w:r w:rsidRPr="002E58AD">
        <w:rPr>
          <w:rFonts w:ascii="Times New Roman" w:eastAsia="Calibri" w:hAnsi="Times New Roman" w:cs="Times New Roman"/>
          <w:sz w:val="28"/>
          <w:szCs w:val="28"/>
        </w:rPr>
        <w:t>Постановление</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 xml:space="preserve"> Правительства Р</w:t>
      </w:r>
      <w:r>
        <w:rPr>
          <w:rFonts w:ascii="Times New Roman" w:eastAsia="Calibri" w:hAnsi="Times New Roman" w:cs="Times New Roman"/>
          <w:sz w:val="28"/>
          <w:szCs w:val="28"/>
        </w:rPr>
        <w:t xml:space="preserve">оссийской </w:t>
      </w:r>
      <w:r w:rsidRPr="002E58AD">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2E58AD">
        <w:rPr>
          <w:rFonts w:ascii="Times New Roman" w:eastAsia="Calibri" w:hAnsi="Times New Roman" w:cs="Times New Roman"/>
          <w:sz w:val="28"/>
          <w:szCs w:val="28"/>
        </w:rPr>
        <w:t xml:space="preserve"> от 7</w:t>
      </w:r>
      <w:r>
        <w:rPr>
          <w:rFonts w:ascii="Times New Roman" w:eastAsia="Calibri" w:hAnsi="Times New Roman" w:cs="Times New Roman"/>
          <w:sz w:val="28"/>
          <w:szCs w:val="28"/>
        </w:rPr>
        <w:t xml:space="preserve"> декабря </w:t>
      </w:r>
      <w:r w:rsidRPr="002E58AD">
        <w:rPr>
          <w:rFonts w:ascii="Times New Roman" w:eastAsia="Calibri" w:hAnsi="Times New Roman" w:cs="Times New Roman"/>
          <w:sz w:val="28"/>
          <w:szCs w:val="28"/>
        </w:rPr>
        <w:t xml:space="preserve">2020 </w:t>
      </w:r>
      <w:r>
        <w:rPr>
          <w:rFonts w:ascii="Times New Roman" w:eastAsia="Calibri" w:hAnsi="Times New Roman" w:cs="Times New Roman"/>
          <w:sz w:val="28"/>
          <w:szCs w:val="28"/>
        </w:rPr>
        <w:t>г. №</w:t>
      </w:r>
      <w:r w:rsidRPr="002E58AD">
        <w:rPr>
          <w:rFonts w:ascii="Times New Roman" w:eastAsia="Calibri" w:hAnsi="Times New Roman" w:cs="Times New Roman"/>
          <w:sz w:val="28"/>
          <w:szCs w:val="28"/>
        </w:rPr>
        <w:t xml:space="preserve"> 2041 </w:t>
      </w:r>
      <w:r>
        <w:rPr>
          <w:rFonts w:ascii="Times New Roman" w:eastAsia="Calibri" w:hAnsi="Times New Roman" w:cs="Times New Roman"/>
          <w:sz w:val="28"/>
          <w:szCs w:val="28"/>
        </w:rPr>
        <w:t>«</w:t>
      </w:r>
      <w:r w:rsidRPr="002E58AD">
        <w:rPr>
          <w:rFonts w:ascii="Times New Roman" w:eastAsia="Calibri" w:hAnsi="Times New Roman" w:cs="Times New Roman"/>
          <w:sz w:val="28"/>
          <w:szCs w:val="28"/>
        </w:rPr>
        <w:t xml:space="preserve">Об утверждении требований к подготовке докладов о видах государственного контроля (надзора), муниципального контроля и </w:t>
      </w:r>
      <w:r w:rsidRPr="002E58AD">
        <w:rPr>
          <w:rFonts w:ascii="Times New Roman" w:eastAsia="Calibri" w:hAnsi="Times New Roman" w:cs="Times New Roman"/>
          <w:sz w:val="28"/>
          <w:szCs w:val="28"/>
        </w:rPr>
        <w:lastRenderedPageBreak/>
        <w:t>сводного доклада о государственном контроле (надзоре), муниципальном контроле в Российской Федерации</w:t>
      </w:r>
      <w:r>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Администрация ежегодно осуществляет подготовку доклада о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униципальном контроле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мероприятий на достижение ключевых показателей.</w:t>
      </w:r>
    </w:p>
    <w:p w14:paraId="4880C61B"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В срок до 15 марта года, следующего за отчетным годом, доклад о муниципальном контроле подлежит размещению в информационно-телекоммуникационной сети «Интернет» по адресу https://monitoring.gov.ru (далее – сервис сбора информации), а также на официальном сайте Администрации в срок, не превышающий 15 календарных дней со дня размещения такого доклада на сервисе сбора информации</w:t>
      </w:r>
      <w:r w:rsidRPr="002E58AD">
        <w:rPr>
          <w:rFonts w:ascii="Times New Roman" w:eastAsia="Calibri" w:hAnsi="Times New Roman" w:cs="Times New Roman"/>
          <w:sz w:val="28"/>
          <w:szCs w:val="28"/>
        </w:rPr>
        <w:t>.</w:t>
      </w:r>
    </w:p>
    <w:p w14:paraId="0F3CE722" w14:textId="77777777" w:rsidR="008703FB" w:rsidRPr="002E58AD" w:rsidRDefault="008703FB" w:rsidP="008703FB">
      <w:pPr>
        <w:spacing w:after="160" w:line="360" w:lineRule="atLeast"/>
        <w:contextualSpacing/>
        <w:rPr>
          <w:rFonts w:ascii="Times New Roman" w:eastAsia="Calibri" w:hAnsi="Times New Roman" w:cs="Times New Roman"/>
          <w:sz w:val="28"/>
          <w:szCs w:val="28"/>
        </w:rPr>
      </w:pPr>
    </w:p>
    <w:p w14:paraId="2E7BB75A" w14:textId="77777777" w:rsidR="008703FB" w:rsidRPr="00803187" w:rsidRDefault="008703FB" w:rsidP="008703FB">
      <w:pPr>
        <w:spacing w:before="240" w:after="240" w:line="240" w:lineRule="exact"/>
        <w:jc w:val="center"/>
        <w:rPr>
          <w:rFonts w:ascii="Times New Roman" w:eastAsia="Calibri" w:hAnsi="Times New Roman" w:cs="Times New Roman"/>
          <w:b/>
          <w:sz w:val="28"/>
          <w:szCs w:val="28"/>
        </w:rPr>
      </w:pPr>
      <w:r w:rsidRPr="00803187">
        <w:rPr>
          <w:rFonts w:ascii="Times New Roman" w:eastAsia="Calibri" w:hAnsi="Times New Roman" w:cs="Times New Roman"/>
          <w:b/>
          <w:sz w:val="28"/>
          <w:szCs w:val="28"/>
          <w:lang w:val="en-US"/>
        </w:rPr>
        <w:t>II</w:t>
      </w:r>
      <w:r w:rsidRPr="00803187">
        <w:rPr>
          <w:rFonts w:ascii="Times New Roman" w:eastAsia="Calibri" w:hAnsi="Times New Roman" w:cs="Times New Roman"/>
          <w:b/>
          <w:sz w:val="28"/>
          <w:szCs w:val="28"/>
        </w:rPr>
        <w:t xml:space="preserve">. Управление рисками причинения вреда (ущерба) охраняемым законом ценностям при осуществлении </w:t>
      </w:r>
      <w:r>
        <w:rPr>
          <w:rFonts w:ascii="Times New Roman" w:eastAsia="Calibri" w:hAnsi="Times New Roman" w:cs="Times New Roman"/>
          <w:b/>
          <w:sz w:val="28"/>
          <w:szCs w:val="28"/>
        </w:rPr>
        <w:t>м</w:t>
      </w:r>
      <w:r w:rsidRPr="00803187">
        <w:rPr>
          <w:rFonts w:ascii="Times New Roman" w:eastAsia="Calibri" w:hAnsi="Times New Roman" w:cs="Times New Roman"/>
          <w:b/>
          <w:sz w:val="28"/>
          <w:szCs w:val="28"/>
        </w:rPr>
        <w:t>униципального контроля</w:t>
      </w:r>
    </w:p>
    <w:p w14:paraId="5B35D3C8"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2.1. Муниципальный контроль осуществляется на основе управления рисками причинения вреда (ущерба).</w:t>
      </w:r>
    </w:p>
    <w:p w14:paraId="3B0A8290"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2.2. В целях оценки риска причинения вреда (ущерба) при принятии решения о проведении и выборе вида внепланового контрольного (надзорного) мероприятия применяются индикаторы риска нарушения обязательных требований.</w:t>
      </w:r>
    </w:p>
    <w:p w14:paraId="1D3F9F2A"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Перечень индикаторов риска утверждается решением Думы.</w:t>
      </w:r>
    </w:p>
    <w:p w14:paraId="2CC9C15C"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2.3. Для целей управления рисками причинения вреда (ущерба) при осуществлении муниципального контроля объекты контроля подлежат отнесению к одной из следующих категорий риска:</w:t>
      </w:r>
    </w:p>
    <w:p w14:paraId="530BBB9D"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а) средний риск;</w:t>
      </w:r>
    </w:p>
    <w:p w14:paraId="04296409"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б) умеренный риск;</w:t>
      </w:r>
    </w:p>
    <w:p w14:paraId="42EF5342"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в) низкий риск.</w:t>
      </w:r>
    </w:p>
    <w:p w14:paraId="7259E856"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2.4. Объекты муниципального контроля относятся к следующим категориям риска:</w:t>
      </w:r>
    </w:p>
    <w:p w14:paraId="7E331184"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к категории среднего риска – наличие в течение последних трех лет на дату принятия решения об отнесении деятельности юридического лица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0833F2E9"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 xml:space="preserve">к категории умеренного риска – наличие в течение последних трех лет на дату принятия решения об отнесении деятельности юридического лица к </w:t>
      </w:r>
      <w:r w:rsidRPr="00803187">
        <w:rPr>
          <w:rFonts w:ascii="Times New Roman" w:eastAsia="Calibri" w:hAnsi="Times New Roman" w:cs="Times New Roman"/>
          <w:sz w:val="28"/>
          <w:szCs w:val="28"/>
        </w:rPr>
        <w:lastRenderedPageBreak/>
        <w:t>категории риска предписания, выданного по итогам проведения внеплановой</w:t>
      </w:r>
      <w:r>
        <w:rPr>
          <w:rFonts w:ascii="Times New Roman" w:eastAsia="Calibri" w:hAnsi="Times New Roman" w:cs="Times New Roman"/>
          <w:sz w:val="28"/>
          <w:szCs w:val="28"/>
        </w:rPr>
        <w:t xml:space="preserve"> </w:t>
      </w:r>
      <w:r w:rsidRPr="00803187">
        <w:rPr>
          <w:rFonts w:ascii="Times New Roman" w:eastAsia="Calibri" w:hAnsi="Times New Roman" w:cs="Times New Roman"/>
          <w:sz w:val="28"/>
          <w:szCs w:val="28"/>
        </w:rPr>
        <w:t>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4BFA9528"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к категории низкого риска – отсутствие обстоятельств, предусмотренных для категорий умеренного и среднего риска.</w:t>
      </w:r>
      <w:r>
        <w:rPr>
          <w:rFonts w:ascii="Times New Roman" w:eastAsia="Calibri" w:hAnsi="Times New Roman" w:cs="Times New Roman"/>
          <w:sz w:val="28"/>
          <w:szCs w:val="28"/>
        </w:rPr>
        <w:t xml:space="preserve"> </w:t>
      </w:r>
    </w:p>
    <w:p w14:paraId="6739086E" w14:textId="77777777" w:rsidR="008703FB"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Категорирование объектов контроля осуществляется в порядке, определенном статьей 24 Федерального закона о контроле.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подсистеме Единого реестра видов федерального государственного контроля (надзора), регионального государственного контроля (надзора), муниципального контроля</w:t>
      </w:r>
      <w:r>
        <w:rPr>
          <w:rFonts w:ascii="Times New Roman" w:eastAsia="Calibri" w:hAnsi="Times New Roman" w:cs="Times New Roman"/>
          <w:sz w:val="28"/>
          <w:szCs w:val="28"/>
        </w:rPr>
        <w:t>.</w:t>
      </w:r>
    </w:p>
    <w:p w14:paraId="12054931"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14:paraId="6FD59F7C"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2.6. Для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14:paraId="71544B35"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 xml:space="preserve">На основании части 5 статьи 25 Федерального закона о контроле обязательные профилактические визиты в отношении </w:t>
      </w:r>
      <w:r>
        <w:rPr>
          <w:rFonts w:ascii="Times New Roman" w:eastAsia="Calibri" w:hAnsi="Times New Roman" w:cs="Times New Roman"/>
          <w:sz w:val="28"/>
          <w:szCs w:val="28"/>
        </w:rPr>
        <w:t>категорий среднего и умеренного риска</w:t>
      </w:r>
      <w:r w:rsidRPr="00803187">
        <w:rPr>
          <w:rFonts w:ascii="Times New Roman" w:eastAsia="Calibri" w:hAnsi="Times New Roman" w:cs="Times New Roman"/>
          <w:sz w:val="28"/>
          <w:szCs w:val="28"/>
        </w:rPr>
        <w:t xml:space="preserve"> не проводятся.</w:t>
      </w:r>
    </w:p>
    <w:p w14:paraId="49D63780" w14:textId="77777777" w:rsidR="008703FB" w:rsidRDefault="008703FB" w:rsidP="008703FB">
      <w:pPr>
        <w:spacing w:after="0" w:line="360" w:lineRule="exact"/>
        <w:ind w:firstLine="709"/>
        <w:jc w:val="both"/>
        <w:rPr>
          <w:rFonts w:ascii="Times New Roman" w:eastAsia="Calibri" w:hAnsi="Times New Roman" w:cs="Times New Roman"/>
          <w:sz w:val="28"/>
          <w:szCs w:val="28"/>
        </w:rPr>
      </w:pPr>
      <w:r w:rsidRPr="00803187">
        <w:rPr>
          <w:rFonts w:ascii="Times New Roman" w:eastAsia="Calibri" w:hAnsi="Times New Roman" w:cs="Times New Roman"/>
          <w:sz w:val="28"/>
          <w:szCs w:val="28"/>
        </w:rPr>
        <w:t>Положения настоящего пункта не ограничивают проведение обязательных профилактических визитов, указанных в пунктах 3</w:t>
      </w:r>
      <w:r>
        <w:rPr>
          <w:rFonts w:ascii="Times New Roman" w:eastAsia="Calibri" w:hAnsi="Times New Roman" w:cs="Times New Roman"/>
          <w:sz w:val="28"/>
          <w:szCs w:val="28"/>
        </w:rPr>
        <w:t xml:space="preserve">, </w:t>
      </w:r>
      <w:r w:rsidRPr="00803187">
        <w:rPr>
          <w:rFonts w:ascii="Times New Roman" w:eastAsia="Calibri" w:hAnsi="Times New Roman" w:cs="Times New Roman"/>
          <w:sz w:val="28"/>
          <w:szCs w:val="28"/>
        </w:rPr>
        <w:t xml:space="preserve">4 части 1 и части 2 статьи 52.1 Федерального закона о контроле.  </w:t>
      </w:r>
    </w:p>
    <w:p w14:paraId="3A1BFE18" w14:textId="77777777" w:rsidR="008703FB" w:rsidRPr="00803187" w:rsidRDefault="008703FB" w:rsidP="008703FB">
      <w:pPr>
        <w:spacing w:after="0" w:line="360" w:lineRule="exact"/>
        <w:ind w:firstLine="709"/>
        <w:jc w:val="both"/>
        <w:rPr>
          <w:rFonts w:ascii="Times New Roman" w:eastAsia="Calibri" w:hAnsi="Times New Roman" w:cs="Times New Roman"/>
          <w:sz w:val="28"/>
          <w:szCs w:val="28"/>
        </w:rPr>
      </w:pPr>
    </w:p>
    <w:p w14:paraId="5EEFBB54" w14:textId="77777777" w:rsidR="008703FB" w:rsidRPr="002E58AD" w:rsidRDefault="008703FB" w:rsidP="008703FB">
      <w:pPr>
        <w:spacing w:after="0" w:line="240" w:lineRule="exact"/>
        <w:ind w:firstLine="709"/>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lang w:val="en-US"/>
        </w:rPr>
        <w:t>I</w:t>
      </w:r>
      <w:r w:rsidRPr="002E58AD">
        <w:rPr>
          <w:rFonts w:ascii="Times New Roman" w:eastAsia="Calibri" w:hAnsi="Times New Roman" w:cs="Times New Roman"/>
          <w:b/>
          <w:sz w:val="28"/>
          <w:szCs w:val="28"/>
          <w:lang w:val="en-US"/>
        </w:rPr>
        <w:t>II</w:t>
      </w:r>
      <w:r w:rsidRPr="002E58AD">
        <w:rPr>
          <w:rFonts w:ascii="Times New Roman" w:eastAsia="Calibri" w:hAnsi="Times New Roman" w:cs="Times New Roman"/>
          <w:b/>
          <w:sz w:val="28"/>
          <w:szCs w:val="28"/>
        </w:rPr>
        <w:t xml:space="preserve">. Профилактика рисков причинения вреда (ущерба) охраняемым законом ценностям при осуществлении </w:t>
      </w:r>
      <w:r>
        <w:rPr>
          <w:rFonts w:ascii="Times New Roman" w:eastAsia="Calibri" w:hAnsi="Times New Roman" w:cs="Times New Roman"/>
          <w:b/>
          <w:sz w:val="28"/>
          <w:szCs w:val="28"/>
        </w:rPr>
        <w:t>м</w:t>
      </w:r>
      <w:r w:rsidRPr="002E58AD">
        <w:rPr>
          <w:rFonts w:ascii="Times New Roman" w:eastAsia="Calibri" w:hAnsi="Times New Roman" w:cs="Times New Roman"/>
          <w:b/>
          <w:sz w:val="28"/>
          <w:szCs w:val="28"/>
        </w:rPr>
        <w:t xml:space="preserve">униципального контроля </w:t>
      </w:r>
    </w:p>
    <w:p w14:paraId="2DF272D6" w14:textId="77777777" w:rsidR="008703FB" w:rsidRPr="002E58AD" w:rsidRDefault="008703FB" w:rsidP="008703FB">
      <w:pPr>
        <w:spacing w:after="0" w:line="240" w:lineRule="exact"/>
        <w:ind w:firstLine="709"/>
        <w:contextualSpacing/>
        <w:jc w:val="both"/>
        <w:rPr>
          <w:rFonts w:ascii="Times New Roman" w:eastAsia="Calibri" w:hAnsi="Times New Roman" w:cs="Times New Roman"/>
          <w:sz w:val="28"/>
          <w:szCs w:val="28"/>
        </w:rPr>
      </w:pPr>
    </w:p>
    <w:p w14:paraId="492C561B"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.1. Профилактические мероприятия осуществляются в целях стимулирования добросовестного соблюдения обязательных требований </w:t>
      </w:r>
      <w:r w:rsidRPr="001C2B5C">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создания условий для доведения обязательных требований до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повышения информированности о способах их соблюдения.</w:t>
      </w:r>
    </w:p>
    <w:p w14:paraId="44F025E5"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4BEAA519"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3</w:t>
      </w:r>
      <w:r w:rsidRPr="002E58AD">
        <w:rPr>
          <w:rFonts w:ascii="Times New Roman" w:eastAsia="Calibri" w:hAnsi="Times New Roman" w:cs="Times New Roman"/>
          <w:sz w:val="28"/>
          <w:szCs w:val="28"/>
        </w:rPr>
        <w:t>.2.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разрабатываемой и утверждаемой Администрацией в соответствии с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14:paraId="03CC80EF"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Программа профилактики утверждается постановлением Администрации не позднее 20 декабря предшествующего года и размещается на официальном сайте Администрации в информационно-телекоммуникационной сети «Интернет» в течение 5 дней со дня утверждения.</w:t>
      </w:r>
    </w:p>
    <w:p w14:paraId="577B03ED"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Администрацией могут проводиться профилактические мероприятия, не предусмотренные Программой профилактики.</w:t>
      </w:r>
    </w:p>
    <w:p w14:paraId="2552704B"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bookmarkStart w:id="0" w:name="P85"/>
      <w:bookmarkEnd w:id="0"/>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.3. При осуществлении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 могут проводиться следующие виды профилактических мероприятий:</w:t>
      </w:r>
    </w:p>
    <w:p w14:paraId="66AAB4E0" w14:textId="77777777" w:rsidR="008703FB" w:rsidRPr="002E58AD" w:rsidRDefault="008703FB" w:rsidP="008703FB">
      <w:pPr>
        <w:autoSpaceDE w:val="0"/>
        <w:autoSpaceDN w:val="0"/>
        <w:adjustRightInd w:val="0"/>
        <w:spacing w:after="0" w:line="360" w:lineRule="atLeast"/>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ab/>
        <w:t>а) информирование;</w:t>
      </w:r>
    </w:p>
    <w:p w14:paraId="3DE9E817" w14:textId="77777777" w:rsidR="008703FB" w:rsidRPr="002E58AD" w:rsidRDefault="008703FB" w:rsidP="008703FB">
      <w:pPr>
        <w:autoSpaceDE w:val="0"/>
        <w:autoSpaceDN w:val="0"/>
        <w:adjustRightInd w:val="0"/>
        <w:spacing w:after="0" w:line="360" w:lineRule="atLeast"/>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ab/>
        <w:t>б) консультирование;</w:t>
      </w:r>
    </w:p>
    <w:p w14:paraId="517997B7" w14:textId="77777777" w:rsidR="008703FB" w:rsidRPr="002E58AD" w:rsidRDefault="008703FB" w:rsidP="008703FB">
      <w:pPr>
        <w:autoSpaceDE w:val="0"/>
        <w:autoSpaceDN w:val="0"/>
        <w:adjustRightInd w:val="0"/>
        <w:spacing w:after="0" w:line="360" w:lineRule="atLeast"/>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ab/>
        <w:t>в) объявление предостережения;</w:t>
      </w:r>
    </w:p>
    <w:p w14:paraId="40BE2DC2" w14:textId="77777777" w:rsidR="008703FB" w:rsidRPr="002E58AD" w:rsidRDefault="008703FB" w:rsidP="008703FB">
      <w:pPr>
        <w:autoSpaceDE w:val="0"/>
        <w:autoSpaceDN w:val="0"/>
        <w:adjustRightInd w:val="0"/>
        <w:spacing w:after="0" w:line="360" w:lineRule="atLeast"/>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ab/>
        <w:t>г) профилактический визит.</w:t>
      </w:r>
    </w:p>
    <w:p w14:paraId="5AEE42FE" w14:textId="77777777" w:rsidR="008703FB" w:rsidRPr="002E58AD" w:rsidRDefault="008703FB" w:rsidP="008703FB">
      <w:pPr>
        <w:spacing w:after="160" w:line="360" w:lineRule="atLeast"/>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ab/>
      </w: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.4. Информирование осуществляется посредством размещения сведений, предусмотренных </w:t>
      </w:r>
      <w:hyperlink r:id="rId4" w:history="1">
        <w:r w:rsidRPr="002E58AD">
          <w:rPr>
            <w:rFonts w:ascii="Times New Roman" w:eastAsia="Calibri" w:hAnsi="Times New Roman" w:cs="Times New Roman"/>
            <w:sz w:val="28"/>
            <w:szCs w:val="28"/>
          </w:rPr>
          <w:t>частью 3 статьи 46</w:t>
        </w:r>
      </w:hyperlink>
      <w:r w:rsidRPr="002E58AD">
        <w:rPr>
          <w:rFonts w:ascii="Times New Roman" w:eastAsia="Calibri" w:hAnsi="Times New Roman" w:cs="Times New Roman"/>
          <w:sz w:val="28"/>
          <w:szCs w:val="28"/>
        </w:rPr>
        <w:t xml:space="preserve"> Федерального закона о контроле на официальном сайте Администрации в информационно-телекоммуникационной сети «Интернет», в средствах массовой информации, через личны</w:t>
      </w:r>
      <w:r>
        <w:rPr>
          <w:rFonts w:ascii="Times New Roman" w:eastAsia="Calibri" w:hAnsi="Times New Roman" w:cs="Times New Roman"/>
          <w:sz w:val="28"/>
          <w:szCs w:val="28"/>
        </w:rPr>
        <w:t>й</w:t>
      </w:r>
      <w:r w:rsidRPr="002E58AD">
        <w:rPr>
          <w:rFonts w:ascii="Times New Roman" w:eastAsia="Calibri" w:hAnsi="Times New Roman" w:cs="Times New Roman"/>
          <w:sz w:val="28"/>
          <w:szCs w:val="28"/>
        </w:rPr>
        <w:t xml:space="preserve"> кабинет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1C2B5C">
        <w:rPr>
          <w:rFonts w:ascii="Times New Roman" w:eastAsia="Calibri" w:hAnsi="Times New Roman" w:cs="Times New Roman"/>
          <w:sz w:val="28"/>
          <w:szCs w:val="28"/>
        </w:rPr>
        <w:t xml:space="preserve"> </w:t>
      </w:r>
      <w:r w:rsidRPr="002E58AD">
        <w:rPr>
          <w:rFonts w:ascii="Times New Roman" w:eastAsia="Calibri" w:hAnsi="Times New Roman" w:cs="Times New Roman"/>
          <w:sz w:val="28"/>
          <w:szCs w:val="28"/>
        </w:rPr>
        <w:t xml:space="preserve">в государственных информационных системах (при </w:t>
      </w:r>
      <w:r>
        <w:rPr>
          <w:rFonts w:ascii="Times New Roman" w:eastAsia="Calibri" w:hAnsi="Times New Roman" w:cs="Times New Roman"/>
          <w:sz w:val="28"/>
          <w:szCs w:val="28"/>
        </w:rPr>
        <w:t>его</w:t>
      </w:r>
      <w:r w:rsidRPr="002E58AD">
        <w:rPr>
          <w:rFonts w:ascii="Times New Roman" w:eastAsia="Calibri" w:hAnsi="Times New Roman" w:cs="Times New Roman"/>
          <w:sz w:val="28"/>
          <w:szCs w:val="28"/>
        </w:rPr>
        <w:t xml:space="preserve"> наличии) и в иных формах.</w:t>
      </w:r>
    </w:p>
    <w:p w14:paraId="018CEA1C" w14:textId="77777777" w:rsidR="008703FB" w:rsidRPr="002E58AD" w:rsidRDefault="008703FB" w:rsidP="008703FB">
      <w:pPr>
        <w:spacing w:after="160" w:line="360" w:lineRule="atLeast"/>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ab/>
      </w:r>
      <w:bookmarkStart w:id="1" w:name="P146"/>
      <w:bookmarkEnd w:id="1"/>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.5. Консультирование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и </w:t>
      </w:r>
      <w:r>
        <w:rPr>
          <w:rFonts w:ascii="Times New Roman" w:eastAsia="Calibri" w:hAnsi="Times New Roman" w:cs="Times New Roman"/>
          <w:sz w:val="28"/>
          <w:szCs w:val="28"/>
        </w:rPr>
        <w:t>её</w:t>
      </w:r>
      <w:r w:rsidRPr="002E58AD">
        <w:rPr>
          <w:rFonts w:ascii="Times New Roman" w:eastAsia="Calibri" w:hAnsi="Times New Roman" w:cs="Times New Roman"/>
          <w:sz w:val="28"/>
          <w:szCs w:val="28"/>
        </w:rPr>
        <w:t xml:space="preserve"> представителей осуществляется начальником управления муниципального контроля Администрации, его заместителем, инспекторами по обращениям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и </w:t>
      </w:r>
      <w:r>
        <w:rPr>
          <w:rFonts w:ascii="Times New Roman" w:eastAsia="Calibri" w:hAnsi="Times New Roman" w:cs="Times New Roman"/>
          <w:sz w:val="28"/>
          <w:szCs w:val="28"/>
        </w:rPr>
        <w:t>её</w:t>
      </w:r>
      <w:r w:rsidRPr="002E58AD">
        <w:rPr>
          <w:rFonts w:ascii="Times New Roman" w:eastAsia="Calibri" w:hAnsi="Times New Roman" w:cs="Times New Roman"/>
          <w:sz w:val="28"/>
          <w:szCs w:val="28"/>
        </w:rPr>
        <w:t xml:space="preserve"> представителей</w:t>
      </w:r>
      <w:r>
        <w:rPr>
          <w:rFonts w:ascii="Times New Roman" w:eastAsia="Calibri" w:hAnsi="Times New Roman" w:cs="Times New Roman"/>
          <w:sz w:val="28"/>
          <w:szCs w:val="28"/>
        </w:rPr>
        <w:t>,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2E58AD">
        <w:rPr>
          <w:rFonts w:ascii="Times New Roman" w:eastAsia="Calibri" w:hAnsi="Times New Roman" w:cs="Times New Roman"/>
          <w:sz w:val="28"/>
          <w:szCs w:val="28"/>
        </w:rPr>
        <w:t xml:space="preserve"> по вопросам, связанным с организацией и осуществлением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w:t>
      </w:r>
    </w:p>
    <w:p w14:paraId="15FDF3DD"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Консультирование может осуществляться по телефону, посредством видео-конференц-связи, </w:t>
      </w:r>
      <w:r>
        <w:rPr>
          <w:rFonts w:ascii="Times New Roman" w:eastAsia="Calibri" w:hAnsi="Times New Roman" w:cs="Times New Roman"/>
          <w:sz w:val="28"/>
          <w:szCs w:val="28"/>
        </w:rPr>
        <w:t xml:space="preserve">использования мобильного приложения «Инспектор», </w:t>
      </w:r>
      <w:r w:rsidRPr="002E58AD">
        <w:rPr>
          <w:rFonts w:ascii="Times New Roman" w:eastAsia="Calibri" w:hAnsi="Times New Roman" w:cs="Times New Roman"/>
          <w:sz w:val="28"/>
          <w:szCs w:val="28"/>
        </w:rPr>
        <w:t xml:space="preserve">на личном приеме, либо в ходе проведения профилактических мероприятий, контрольных мероприятий. Время </w:t>
      </w:r>
      <w:r>
        <w:rPr>
          <w:rFonts w:ascii="Times New Roman" w:eastAsia="Calibri" w:hAnsi="Times New Roman" w:cs="Times New Roman"/>
          <w:sz w:val="28"/>
          <w:szCs w:val="28"/>
        </w:rPr>
        <w:t xml:space="preserve">индивидуального </w:t>
      </w:r>
      <w:r w:rsidRPr="002E58AD">
        <w:rPr>
          <w:rFonts w:ascii="Times New Roman" w:eastAsia="Calibri" w:hAnsi="Times New Roman" w:cs="Times New Roman"/>
          <w:sz w:val="28"/>
          <w:szCs w:val="28"/>
        </w:rPr>
        <w:t>консультирования</w:t>
      </w:r>
      <w:r>
        <w:rPr>
          <w:rFonts w:ascii="Times New Roman" w:eastAsia="Calibri" w:hAnsi="Times New Roman" w:cs="Times New Roman"/>
          <w:sz w:val="28"/>
          <w:szCs w:val="28"/>
        </w:rPr>
        <w:t xml:space="preserve"> на личном приеме или по телефону</w:t>
      </w:r>
      <w:r w:rsidRPr="002E58AD">
        <w:rPr>
          <w:rFonts w:ascii="Times New Roman" w:eastAsia="Calibri" w:hAnsi="Times New Roman" w:cs="Times New Roman"/>
          <w:sz w:val="28"/>
          <w:szCs w:val="28"/>
        </w:rPr>
        <w:t xml:space="preserve"> не должно превышать 15 минут.</w:t>
      </w:r>
    </w:p>
    <w:p w14:paraId="4A8127E6"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lastRenderedPageBreak/>
        <w:t>Консультирование осуществляется в устной или письменной форме по следующим вопросам:</w:t>
      </w:r>
    </w:p>
    <w:p w14:paraId="57E473E3"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а) организация и осуществление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w:t>
      </w:r>
    </w:p>
    <w:p w14:paraId="723EBF00"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б) порядок осуществления </w:t>
      </w:r>
      <w:r>
        <w:rPr>
          <w:rFonts w:ascii="Times New Roman" w:eastAsia="Calibri" w:hAnsi="Times New Roman" w:cs="Times New Roman"/>
          <w:sz w:val="28"/>
          <w:szCs w:val="28"/>
        </w:rPr>
        <w:t xml:space="preserve">профилактических, </w:t>
      </w:r>
      <w:r w:rsidRPr="002E58AD">
        <w:rPr>
          <w:rFonts w:ascii="Times New Roman" w:eastAsia="Calibri" w:hAnsi="Times New Roman" w:cs="Times New Roman"/>
          <w:sz w:val="28"/>
          <w:szCs w:val="28"/>
        </w:rPr>
        <w:t>контрольных мероприятий, установленных настоящим Положением;</w:t>
      </w:r>
    </w:p>
    <w:p w14:paraId="6C3266A6"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порядок обжалования действий (бездействия) </w:t>
      </w:r>
      <w:r>
        <w:rPr>
          <w:rFonts w:ascii="Times New Roman" w:eastAsia="Calibri" w:hAnsi="Times New Roman" w:cs="Times New Roman"/>
          <w:sz w:val="28"/>
          <w:szCs w:val="28"/>
        </w:rPr>
        <w:t>инспекторов</w:t>
      </w:r>
      <w:r w:rsidRPr="002E58AD">
        <w:rPr>
          <w:rFonts w:ascii="Times New Roman" w:eastAsia="Calibri" w:hAnsi="Times New Roman" w:cs="Times New Roman"/>
          <w:sz w:val="28"/>
          <w:szCs w:val="28"/>
        </w:rPr>
        <w:t>;</w:t>
      </w:r>
    </w:p>
    <w:p w14:paraId="6498CDB0"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5517BB9E" w14:textId="77777777" w:rsidR="008703FB" w:rsidRDefault="008703FB" w:rsidP="008703FB">
      <w:pPr>
        <w:spacing w:after="160" w:line="360" w:lineRule="atLeast"/>
        <w:ind w:firstLine="709"/>
        <w:contextualSpacing/>
        <w:jc w:val="both"/>
        <w:rPr>
          <w:rFonts w:ascii="Times New Roman" w:eastAsia="Calibri" w:hAnsi="Times New Roman" w:cs="Times New Roman"/>
          <w:sz w:val="28"/>
          <w:szCs w:val="28"/>
        </w:rPr>
      </w:pPr>
      <w:r w:rsidRPr="00E938B2">
        <w:rPr>
          <w:rFonts w:ascii="Times New Roman" w:eastAsia="Calibri" w:hAnsi="Times New Roman" w:cs="Times New Roman"/>
          <w:sz w:val="28"/>
          <w:szCs w:val="28"/>
        </w:rPr>
        <w:t>Личный прием</w:t>
      </w:r>
      <w:r w:rsidRPr="002E58AD">
        <w:rPr>
          <w:rFonts w:ascii="Times New Roman" w:eastAsia="Calibri" w:hAnsi="Times New Roman" w:cs="Times New Roman"/>
          <w:sz w:val="28"/>
          <w:szCs w:val="28"/>
        </w:rPr>
        <w:t xml:space="preserve"> проводится начальником управления муниципального контроля Администрации, его заместителем, инспекторами. Информация о месте приема, а также об установленных для приема днях и часах размещается на официальном сайте Администрации в информационно-телекоммуникационной сети «Интернет».</w:t>
      </w:r>
    </w:p>
    <w:p w14:paraId="0A857EB5"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Консультирование в письменной форме осуществляется</w:t>
      </w:r>
      <w:r w:rsidRPr="002E58AD">
        <w:rPr>
          <w:rFonts w:ascii="Times New Roman" w:hAnsi="Times New Roman" w:cs="Times New Roman"/>
          <w:sz w:val="28"/>
          <w:szCs w:val="28"/>
        </w:rPr>
        <w:t xml:space="preserve"> </w:t>
      </w:r>
      <w:r w:rsidRPr="002E58AD">
        <w:rPr>
          <w:rFonts w:ascii="Times New Roman" w:eastAsia="Calibri" w:hAnsi="Times New Roman" w:cs="Times New Roman"/>
          <w:sz w:val="28"/>
          <w:szCs w:val="28"/>
        </w:rPr>
        <w:t>начальником управления муниципального контроля Администрации, его заместителем, инспекторами в следующих случаях:</w:t>
      </w:r>
    </w:p>
    <w:p w14:paraId="3E5AA538"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w:t>
      </w:r>
      <w:r w:rsidRPr="001C2B5C">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представлен письменный запрос о представлении письменного ответа по вопросам консультирования;</w:t>
      </w:r>
    </w:p>
    <w:p w14:paraId="3681296A"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б) </w:t>
      </w:r>
      <w:r w:rsidRPr="002E58AD">
        <w:rPr>
          <w:rFonts w:ascii="Times New Roman" w:eastAsia="Calibri" w:hAnsi="Times New Roman" w:cs="Times New Roman"/>
          <w:sz w:val="28"/>
          <w:szCs w:val="28"/>
        </w:rPr>
        <w:t>за время консультирования предоставить в устной форме ответ на поставленные вопросы невозможно;</w:t>
      </w:r>
    </w:p>
    <w:p w14:paraId="141E99B5"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w:t>
      </w:r>
      <w:r w:rsidRPr="002E58AD">
        <w:rPr>
          <w:rFonts w:ascii="Times New Roman" w:eastAsia="Calibri" w:hAnsi="Times New Roman" w:cs="Times New Roman"/>
          <w:sz w:val="28"/>
          <w:szCs w:val="28"/>
        </w:rPr>
        <w:t>ответ на поставленные вопросы требует дополнительного запроса сведений.</w:t>
      </w:r>
    </w:p>
    <w:p w14:paraId="74FB7231"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При осуществлении консультирования должностные лица управления муниципального контроля Администрации обязаны соблюдать конфиденциальность информации, доступ к которой ограничен в соответствии с законодательством Российской Федерации.</w:t>
      </w:r>
    </w:p>
    <w:p w14:paraId="6D58BFE7"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w:t>
      </w:r>
      <w:r>
        <w:rPr>
          <w:rFonts w:ascii="Times New Roman" w:eastAsia="Calibri" w:hAnsi="Times New Roman" w:cs="Times New Roman"/>
          <w:sz w:val="28"/>
          <w:szCs w:val="28"/>
        </w:rPr>
        <w:t>инспекторов</w:t>
      </w:r>
      <w:r w:rsidRPr="002E58AD">
        <w:rPr>
          <w:rFonts w:ascii="Times New Roman" w:eastAsia="Calibri" w:hAnsi="Times New Roman" w:cs="Times New Roman"/>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14:paraId="00C6F5BC"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Информация, ставшая известной должностному лицу</w:t>
      </w:r>
      <w:r w:rsidRPr="002E58AD">
        <w:rPr>
          <w:rFonts w:ascii="Times New Roman" w:hAnsi="Times New Roman" w:cs="Times New Roman"/>
          <w:sz w:val="28"/>
          <w:szCs w:val="28"/>
        </w:rPr>
        <w:t xml:space="preserve"> </w:t>
      </w:r>
      <w:r w:rsidRPr="002E58AD">
        <w:rPr>
          <w:rFonts w:ascii="Times New Roman" w:eastAsia="Calibri" w:hAnsi="Times New Roman" w:cs="Times New Roman"/>
          <w:sz w:val="28"/>
          <w:szCs w:val="28"/>
        </w:rPr>
        <w:t xml:space="preserve">управления муниципального контроля Администрации в ходе консультирования, не может использоваться Администрацией в целях оценки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по вопросам соблюдения обязательных требований.</w:t>
      </w:r>
    </w:p>
    <w:p w14:paraId="6BCDE7AA"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Если поставленные во время консультирования вопросы не относятся к сфере </w:t>
      </w:r>
      <w:r>
        <w:rPr>
          <w:rFonts w:ascii="Times New Roman" w:eastAsia="Calibri" w:hAnsi="Times New Roman" w:cs="Times New Roman"/>
          <w:sz w:val="28"/>
          <w:szCs w:val="28"/>
        </w:rPr>
        <w:t>м</w:t>
      </w:r>
      <w:r w:rsidRPr="002E58AD">
        <w:rPr>
          <w:rFonts w:ascii="Times New Roman" w:eastAsia="Calibri" w:hAnsi="Times New Roman" w:cs="Times New Roman"/>
          <w:sz w:val="28"/>
          <w:szCs w:val="28"/>
        </w:rPr>
        <w:t>униципального контроля - даются необходимые разъяснения по обращению в соответствующие органы власти или к соответствующим должностным лицам.</w:t>
      </w:r>
    </w:p>
    <w:p w14:paraId="553D51B4"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lastRenderedPageBreak/>
        <w:t>Управление муниципального контроля Администрации осуществляет учет консультирований</w:t>
      </w:r>
      <w:r>
        <w:rPr>
          <w:rFonts w:ascii="Times New Roman" w:eastAsia="Calibri" w:hAnsi="Times New Roman" w:cs="Times New Roman"/>
          <w:sz w:val="28"/>
          <w:szCs w:val="28"/>
        </w:rPr>
        <w:t xml:space="preserve"> посредством ведения журнала учета консультирований</w:t>
      </w:r>
      <w:r w:rsidRPr="002E58AD">
        <w:rPr>
          <w:rFonts w:ascii="Times New Roman" w:eastAsia="Calibri" w:hAnsi="Times New Roman" w:cs="Times New Roman"/>
          <w:sz w:val="28"/>
          <w:szCs w:val="28"/>
        </w:rPr>
        <w:t>.</w:t>
      </w:r>
    </w:p>
    <w:p w14:paraId="2C744FD1"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14:paraId="0526CE36"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случае, если в течение календарного года поступило пять и более однотипных (по одним и тем же вопросам) обращений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и </w:t>
      </w:r>
      <w:r>
        <w:rPr>
          <w:rFonts w:ascii="Times New Roman" w:eastAsia="Calibri" w:hAnsi="Times New Roman" w:cs="Times New Roman"/>
          <w:sz w:val="28"/>
          <w:szCs w:val="28"/>
        </w:rPr>
        <w:t>её</w:t>
      </w:r>
      <w:r w:rsidRPr="002E58AD">
        <w:rPr>
          <w:rFonts w:ascii="Times New Roman" w:eastAsia="Calibri" w:hAnsi="Times New Roman" w:cs="Times New Roman"/>
          <w:sz w:val="28"/>
          <w:szCs w:val="28"/>
        </w:rPr>
        <w:t xml:space="preserve"> представителей, консультирование по таким обращениям осуществляется посредством размещения на официальном сайте Администрации в информационно-телекоммуникационной сети «Интернет» письменного разъяснения, подписанного начальником управления муниципального контроля Администрации, без указания в таком разъяснении сведений, отнесенных к категории ограниченного доступа.</w:t>
      </w:r>
    </w:p>
    <w:p w14:paraId="3CC19375"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.6. При поступлении в Администрацию сведений о готовящихся нарушениях обязательных требований</w:t>
      </w:r>
      <w:r>
        <w:rPr>
          <w:rFonts w:ascii="Times New Roman" w:eastAsia="Calibri" w:hAnsi="Times New Roman" w:cs="Times New Roman"/>
          <w:sz w:val="28"/>
          <w:szCs w:val="28"/>
        </w:rPr>
        <w:t xml:space="preserve">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r w:rsidRPr="002E58AD">
        <w:rPr>
          <w:rFonts w:ascii="Times New Roman" w:eastAsia="Calibri" w:hAnsi="Times New Roman" w:cs="Times New Roman"/>
          <w:sz w:val="28"/>
          <w:szCs w:val="28"/>
        </w:rPr>
        <w:t xml:space="preserve">,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объявляется предостережение о недопустимости нарушения обязательных требований (далее – Предостережение) и предлагается принять меры по обеспечению соблюдения обязательных требований.</w:t>
      </w:r>
    </w:p>
    <w:p w14:paraId="6942BEED"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Предостережение объявляется и направляется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в порядке, предусмотренном Федеральным законом о контроле по форме утвержденной приказом Министерства экономического развития Российской Федерации от 31 марта 2021 г. № 151 «О типовых формах документов, используемых контрольным (надзорным) органом».</w:t>
      </w:r>
    </w:p>
    <w:p w14:paraId="40A3789E" w14:textId="77777777" w:rsidR="008703FB"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Предостережение подписывается начальником управления муниципального контроля Администрации или лицом, исполняющим его обязанности (далее - должностное лицо, объявившее Предостережение).</w:t>
      </w:r>
      <w:r w:rsidRPr="00044D61">
        <w:t xml:space="preserve"> </w:t>
      </w:r>
      <w:r w:rsidRPr="00044D61">
        <w:rPr>
          <w:rFonts w:ascii="Times New Roman" w:eastAsia="Calibri" w:hAnsi="Times New Roman" w:cs="Times New Roman"/>
          <w:sz w:val="28"/>
          <w:szCs w:val="28"/>
        </w:rPr>
        <w:t>Администрация осуществляет учет объявленных предостережений о недопустимости нарушения обязательных требований</w:t>
      </w:r>
      <w:r>
        <w:rPr>
          <w:rFonts w:ascii="Times New Roman" w:eastAsia="Calibri" w:hAnsi="Times New Roman" w:cs="Times New Roman"/>
          <w:sz w:val="28"/>
          <w:szCs w:val="28"/>
        </w:rPr>
        <w:t xml:space="preserve"> посредством ведения журнала учета объявленных предостережений</w:t>
      </w:r>
      <w:r w:rsidRPr="00044D61">
        <w:rPr>
          <w:rFonts w:ascii="Times New Roman" w:eastAsia="Calibri" w:hAnsi="Times New Roman" w:cs="Times New Roman"/>
          <w:sz w:val="28"/>
          <w:szCs w:val="28"/>
        </w:rPr>
        <w:t xml:space="preserve"> и используют соответствующие данные для проведения иных профилактических мероприятий и контрольных мероприятий.</w:t>
      </w:r>
      <w:r w:rsidRPr="002E58AD">
        <w:rPr>
          <w:rFonts w:ascii="Times New Roman" w:eastAsia="Calibri" w:hAnsi="Times New Roman" w:cs="Times New Roman"/>
          <w:sz w:val="28"/>
          <w:szCs w:val="28"/>
        </w:rPr>
        <w:t xml:space="preserve"> </w:t>
      </w:r>
    </w:p>
    <w:p w14:paraId="5A571C2A"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случае объявления Предостережения </w:t>
      </w:r>
      <w:r w:rsidRPr="001C2B5C">
        <w:rPr>
          <w:rFonts w:ascii="Times New Roman" w:eastAsia="Calibri" w:hAnsi="Times New Roman" w:cs="Times New Roman"/>
          <w:sz w:val="28"/>
          <w:szCs w:val="28"/>
        </w:rPr>
        <w:t>един</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xml:space="preserve"> вправе подать возражение в отношении указанного Предостережения</w:t>
      </w:r>
      <w:r>
        <w:rPr>
          <w:rFonts w:ascii="Times New Roman" w:eastAsia="Calibri" w:hAnsi="Times New Roman" w:cs="Times New Roman"/>
          <w:sz w:val="28"/>
          <w:szCs w:val="28"/>
        </w:rPr>
        <w:t>,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2E58AD">
        <w:rPr>
          <w:rFonts w:ascii="Times New Roman" w:eastAsia="Calibri" w:hAnsi="Times New Roman" w:cs="Times New Roman"/>
          <w:sz w:val="28"/>
          <w:szCs w:val="28"/>
        </w:rPr>
        <w:t>.</w:t>
      </w:r>
    </w:p>
    <w:p w14:paraId="5AE05E22"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lastRenderedPageBreak/>
        <w:t>Возражение направляется должностному лицу, объявившему Предостережение, не позднее 15 календарных дней с момента получения Предостережения.</w:t>
      </w:r>
    </w:p>
    <w:p w14:paraId="6C882740"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Возражение составляется </w:t>
      </w:r>
      <w:r w:rsidRPr="001C2B5C">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в произвольной форме, но должно содержать в себе следующую информацию:</w:t>
      </w:r>
    </w:p>
    <w:p w14:paraId="3E56A77B"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полное наименование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w:t>
      </w:r>
    </w:p>
    <w:p w14:paraId="1D63DC72"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сведения об объекте муниципального контроля;</w:t>
      </w:r>
    </w:p>
    <w:p w14:paraId="1B0CD530"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дата и номер предостережения, направленного в адрес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w:t>
      </w:r>
    </w:p>
    <w:p w14:paraId="565B48C2"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обоснование позиции, доводы в отношении указанных в предостережении действий (бездействий)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которые приводят или могут привести к нарушению обязательных требований;</w:t>
      </w:r>
    </w:p>
    <w:p w14:paraId="07032EC5"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желаемый способ получения ответа по итогам рассмотрения возражения;</w:t>
      </w:r>
    </w:p>
    <w:p w14:paraId="2025EB73"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фамилию, имя, отчество (при наличии) направившего возражение лица;</w:t>
      </w:r>
    </w:p>
    <w:p w14:paraId="69C650E0"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дату направления возражения.</w:t>
      </w:r>
    </w:p>
    <w:p w14:paraId="781980C1"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Возражение рассматривается должностным лицом, объявившим Предостережение, не позднее 10 календарных дней с момента получения такого возражения с уведомлением о результатах его рассмотрения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В случае принятия представленных </w:t>
      </w:r>
      <w:r w:rsidRPr="001C2B5C">
        <w:rPr>
          <w:rFonts w:ascii="Times New Roman" w:eastAsia="Calibri" w:hAnsi="Times New Roman" w:cs="Times New Roman"/>
          <w:sz w:val="28"/>
          <w:szCs w:val="28"/>
        </w:rPr>
        <w:t xml:space="preserve">единой теплоснабжающей организацией </w:t>
      </w:r>
      <w:r w:rsidRPr="002E58AD">
        <w:rPr>
          <w:rFonts w:ascii="Times New Roman" w:eastAsia="Calibri" w:hAnsi="Times New Roman" w:cs="Times New Roman"/>
          <w:sz w:val="28"/>
          <w:szCs w:val="28"/>
        </w:rPr>
        <w:t xml:space="preserve">в возражении доводов, должностное лицо, объявившее Предостережение, аннулирует направленное Предостережение с соответствующей отметкой в журнале учета объявленных Предостережений. </w:t>
      </w:r>
    </w:p>
    <w:p w14:paraId="056D7516"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2E58AD">
        <w:rPr>
          <w:rFonts w:ascii="Times New Roman" w:eastAsia="Calibri" w:hAnsi="Times New Roman" w:cs="Times New Roman"/>
          <w:sz w:val="28"/>
          <w:szCs w:val="28"/>
        </w:rPr>
        <w:t xml:space="preserve">.7. Профилактический визит проводится в форме профилактической беседы по месту осуществления деятельности </w:t>
      </w:r>
      <w:r w:rsidRPr="001C2B5C">
        <w:rPr>
          <w:rFonts w:ascii="Times New Roman" w:eastAsia="Calibri" w:hAnsi="Times New Roman" w:cs="Times New Roman"/>
          <w:sz w:val="28"/>
          <w:szCs w:val="28"/>
        </w:rPr>
        <w:t>единой теплоснабжающей организаци</w:t>
      </w:r>
      <w:r>
        <w:rPr>
          <w:rFonts w:ascii="Times New Roman" w:eastAsia="Calibri" w:hAnsi="Times New Roman" w:cs="Times New Roman"/>
          <w:sz w:val="28"/>
          <w:szCs w:val="28"/>
        </w:rPr>
        <w:t>и</w:t>
      </w:r>
      <w:r w:rsidRPr="002E58AD">
        <w:rPr>
          <w:rFonts w:ascii="Times New Roman" w:eastAsia="Calibri" w:hAnsi="Times New Roman" w:cs="Times New Roman"/>
          <w:sz w:val="28"/>
          <w:szCs w:val="28"/>
        </w:rPr>
        <w:t xml:space="preserve"> либо путем использования видео-конференц-связи</w:t>
      </w:r>
      <w:r>
        <w:rPr>
          <w:rFonts w:ascii="Times New Roman" w:eastAsia="Calibri" w:hAnsi="Times New Roman" w:cs="Times New Roman"/>
          <w:sz w:val="28"/>
          <w:szCs w:val="28"/>
        </w:rPr>
        <w:t xml:space="preserve"> или мобильного приложения «Инспектор»</w:t>
      </w:r>
      <w:r w:rsidRPr="002E58AD">
        <w:rPr>
          <w:rFonts w:ascii="Times New Roman" w:eastAsia="Calibri" w:hAnsi="Times New Roman" w:cs="Times New Roman"/>
          <w:sz w:val="28"/>
          <w:szCs w:val="28"/>
        </w:rPr>
        <w:t>.</w:t>
      </w:r>
    </w:p>
    <w:p w14:paraId="533181F7"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ходе профилактического визита </w:t>
      </w:r>
      <w:r w:rsidRPr="001C2B5C">
        <w:rPr>
          <w:rFonts w:ascii="Times New Roman" w:eastAsia="Calibri" w:hAnsi="Times New Roman" w:cs="Times New Roman"/>
          <w:sz w:val="28"/>
          <w:szCs w:val="28"/>
        </w:rPr>
        <w:t>един</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1C2B5C">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xml:space="preserve"> информируется об обязательных требованиях, предъявляемых к е</w:t>
      </w:r>
      <w:r>
        <w:rPr>
          <w:rFonts w:ascii="Times New Roman" w:eastAsia="Calibri" w:hAnsi="Times New Roman" w:cs="Times New Roman"/>
          <w:sz w:val="28"/>
          <w:szCs w:val="28"/>
        </w:rPr>
        <w:t>ё</w:t>
      </w:r>
      <w:r w:rsidRPr="002E58AD">
        <w:rPr>
          <w:rFonts w:ascii="Times New Roman" w:eastAsia="Calibri" w:hAnsi="Times New Roman" w:cs="Times New Roman"/>
          <w:sz w:val="28"/>
          <w:szCs w:val="28"/>
        </w:rPr>
        <w:t xml:space="preserve"> деятельности либо к принадлежащим е</w:t>
      </w:r>
      <w:r>
        <w:rPr>
          <w:rFonts w:ascii="Times New Roman" w:eastAsia="Calibri" w:hAnsi="Times New Roman" w:cs="Times New Roman"/>
          <w:sz w:val="28"/>
          <w:szCs w:val="28"/>
        </w:rPr>
        <w:t>й</w:t>
      </w:r>
      <w:r w:rsidRPr="002E58AD">
        <w:rPr>
          <w:rFonts w:ascii="Times New Roman" w:eastAsia="Calibri" w:hAnsi="Times New Roman" w:cs="Times New Roman"/>
          <w:sz w:val="28"/>
          <w:szCs w:val="28"/>
        </w:rPr>
        <w:t xml:space="preserve">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2D53CAAE" w14:textId="77777777" w:rsidR="008703FB"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Профилактический визит проводится по инициативе Администрации (обязательный профилактический визит) в порядке, установленном статьей 52.1 Федерального закона о контроле или по инициативе единой теплоснабжающей организации в порядке, установленном статьей 52.2 Федерального закона о контроле</w:t>
      </w:r>
      <w:r w:rsidRPr="002E58AD">
        <w:rPr>
          <w:rFonts w:ascii="Times New Roman" w:eastAsia="Calibri" w:hAnsi="Times New Roman" w:cs="Times New Roman"/>
          <w:sz w:val="28"/>
          <w:szCs w:val="28"/>
        </w:rPr>
        <w:t>.</w:t>
      </w:r>
    </w:p>
    <w:p w14:paraId="029348E9"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6760C1FF" w14:textId="77777777" w:rsidR="008703FB" w:rsidRPr="002E58AD" w:rsidRDefault="008703FB" w:rsidP="008703FB">
      <w:pPr>
        <w:spacing w:after="160" w:line="360" w:lineRule="atLeast"/>
        <w:ind w:firstLine="709"/>
        <w:contextualSpacing/>
        <w:jc w:val="center"/>
        <w:rPr>
          <w:rFonts w:ascii="Times New Roman" w:eastAsia="Calibri" w:hAnsi="Times New Roman" w:cs="Times New Roman"/>
          <w:b/>
          <w:sz w:val="28"/>
          <w:szCs w:val="28"/>
        </w:rPr>
      </w:pPr>
    </w:p>
    <w:p w14:paraId="05FF4C0D" w14:textId="77777777" w:rsidR="008703FB" w:rsidRPr="002E58AD" w:rsidRDefault="008703FB" w:rsidP="008703FB">
      <w:pPr>
        <w:spacing w:after="0" w:line="240" w:lineRule="exact"/>
        <w:ind w:firstLine="709"/>
        <w:contextualSpacing/>
        <w:jc w:val="center"/>
        <w:rPr>
          <w:rFonts w:ascii="Times New Roman" w:eastAsia="Calibri" w:hAnsi="Times New Roman" w:cs="Times New Roman"/>
          <w:b/>
          <w:sz w:val="28"/>
          <w:szCs w:val="28"/>
        </w:rPr>
      </w:pPr>
      <w:r w:rsidRPr="002E58AD">
        <w:rPr>
          <w:rFonts w:ascii="Times New Roman" w:eastAsia="Calibri" w:hAnsi="Times New Roman" w:cs="Times New Roman"/>
          <w:b/>
          <w:sz w:val="28"/>
          <w:szCs w:val="28"/>
          <w:lang w:val="en-US"/>
        </w:rPr>
        <w:lastRenderedPageBreak/>
        <w:t>I</w:t>
      </w:r>
      <w:r>
        <w:rPr>
          <w:rFonts w:ascii="Times New Roman" w:eastAsia="Calibri" w:hAnsi="Times New Roman" w:cs="Times New Roman"/>
          <w:b/>
          <w:sz w:val="28"/>
          <w:szCs w:val="28"/>
          <w:lang w:val="en-US"/>
        </w:rPr>
        <w:t>V</w:t>
      </w:r>
      <w:r w:rsidRPr="002E58AD">
        <w:rPr>
          <w:rFonts w:ascii="Times New Roman" w:eastAsia="Calibri" w:hAnsi="Times New Roman" w:cs="Times New Roman"/>
          <w:b/>
          <w:sz w:val="28"/>
          <w:szCs w:val="28"/>
        </w:rPr>
        <w:t xml:space="preserve">.  Осуществление контрольных мероприятий </w:t>
      </w:r>
    </w:p>
    <w:p w14:paraId="2E15553B" w14:textId="77777777" w:rsidR="008703FB" w:rsidRPr="002E58AD" w:rsidRDefault="008703FB" w:rsidP="008703FB">
      <w:pPr>
        <w:spacing w:after="0" w:line="240" w:lineRule="exact"/>
        <w:ind w:firstLine="709"/>
        <w:contextualSpacing/>
        <w:jc w:val="center"/>
        <w:rPr>
          <w:rFonts w:ascii="Times New Roman" w:eastAsia="Calibri" w:hAnsi="Times New Roman" w:cs="Times New Roman"/>
          <w:b/>
          <w:sz w:val="28"/>
          <w:szCs w:val="28"/>
        </w:rPr>
      </w:pPr>
      <w:r w:rsidRPr="002E58AD">
        <w:rPr>
          <w:rFonts w:ascii="Times New Roman" w:eastAsia="Calibri" w:hAnsi="Times New Roman" w:cs="Times New Roman"/>
          <w:b/>
          <w:sz w:val="28"/>
          <w:szCs w:val="28"/>
        </w:rPr>
        <w:t>и контрольных действий</w:t>
      </w:r>
    </w:p>
    <w:p w14:paraId="03738F5B" w14:textId="77777777" w:rsidR="008703FB" w:rsidRPr="002E58AD" w:rsidRDefault="008703FB" w:rsidP="008703FB">
      <w:pPr>
        <w:spacing w:after="160" w:line="360" w:lineRule="atLeast"/>
        <w:ind w:firstLine="709"/>
        <w:contextualSpacing/>
        <w:jc w:val="center"/>
        <w:rPr>
          <w:rFonts w:ascii="Times New Roman" w:eastAsia="Calibri" w:hAnsi="Times New Roman" w:cs="Times New Roman"/>
          <w:b/>
          <w:sz w:val="28"/>
          <w:szCs w:val="28"/>
        </w:rPr>
      </w:pPr>
    </w:p>
    <w:p w14:paraId="034F3E26"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 При осуществлении муниципального контроля проводятся следующие виды внеплановых контрольных мероприятий:</w:t>
      </w:r>
    </w:p>
    <w:p w14:paraId="120FF21A"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инспекционный визит, рейдовый осмотр, документарная проверка, выездная проверка – при взаимодействии с </w:t>
      </w:r>
      <w:r>
        <w:rPr>
          <w:rFonts w:ascii="Times New Roman" w:eastAsia="Calibri" w:hAnsi="Times New Roman" w:cs="Times New Roman"/>
          <w:sz w:val="28"/>
          <w:szCs w:val="28"/>
        </w:rPr>
        <w:t>единой теплоснабжающей организацией</w:t>
      </w:r>
      <w:r w:rsidRPr="009E16D6">
        <w:rPr>
          <w:rFonts w:ascii="Times New Roman" w:eastAsia="Calibri" w:hAnsi="Times New Roman" w:cs="Times New Roman"/>
          <w:sz w:val="28"/>
          <w:szCs w:val="28"/>
        </w:rPr>
        <w:t>;</w:t>
      </w:r>
    </w:p>
    <w:p w14:paraId="08C78F11"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наблюдение за соблюдением обязательных требований (мониторинг безопасности), выездное обследование – без взаимодействия с </w:t>
      </w:r>
      <w:r w:rsidRPr="00C12E5C">
        <w:rPr>
          <w:rFonts w:ascii="Times New Roman" w:eastAsia="Calibri" w:hAnsi="Times New Roman" w:cs="Times New Roman"/>
          <w:sz w:val="28"/>
          <w:szCs w:val="28"/>
        </w:rPr>
        <w:t>единой теплоснабжающей организацией</w:t>
      </w:r>
      <w:r w:rsidRPr="009E16D6">
        <w:rPr>
          <w:rFonts w:ascii="Times New Roman" w:eastAsia="Calibri" w:hAnsi="Times New Roman" w:cs="Times New Roman"/>
          <w:sz w:val="28"/>
          <w:szCs w:val="28"/>
        </w:rPr>
        <w:t>, а также в рамках проведения профилактических мероприятий.</w:t>
      </w:r>
      <w:r>
        <w:rPr>
          <w:rFonts w:ascii="Times New Roman" w:eastAsia="Calibri" w:hAnsi="Times New Roman" w:cs="Times New Roman"/>
          <w:sz w:val="28"/>
          <w:szCs w:val="28"/>
        </w:rPr>
        <w:t xml:space="preserve"> </w:t>
      </w:r>
    </w:p>
    <w:p w14:paraId="6AC82B75"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По результатам проведения контрольных мероприятий публичная оценка уровня соблюдения обязательных требований не присваивается. </w:t>
      </w:r>
    </w:p>
    <w:p w14:paraId="1C380EC2"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4.2. Проведение контрольных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p w14:paraId="2D9AE7A4"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4.3. Контрольные мероприятия при осуществлении муниципального контроля, за исключением контрольных мероприятий без взаимодействия, проводятся на основании распоряжения Администрации и только после согласования с органами прокуратуры.</w:t>
      </w:r>
    </w:p>
    <w:p w14:paraId="2AB55D24"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Контрольные мероприятия без взаимодействия проводятся на основании задания заместителя главы Администрации по вопросам общественной безопасности, или лица, исполняющего его обязанности, задания, содержащегося в планах работы управления муниципального контроля Администрации, в том числе в случаях, установленных Федеральным законом о контроле. Типовая форма задания на проведение контрольного мероприятия без взаимодействия утверждается постановлением Администрации.</w:t>
      </w:r>
    </w:p>
    <w:p w14:paraId="0AC2EA66"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4.4.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статьей 57 Федерального закона о контроле.</w:t>
      </w:r>
    </w:p>
    <w:p w14:paraId="72A706FF"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Получение, рассмотрение и принятие решений по сведениям, являющимся основанием для проведения внеплановых контрольных мероприятий, предусмотренных пунктом 1 части 1 статьи 57 Федерального закона о контроле, осуществляется в порядке, установленном статьями 58 – 60 Федерального закона о контроле.</w:t>
      </w:r>
    </w:p>
    <w:p w14:paraId="0CC44A78"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4.5. Проведение контрольных мероприятий осуществляется в соответствии с требованиями статей 65, 66 Федерального закона о контроле.</w:t>
      </w:r>
    </w:p>
    <w:p w14:paraId="61698B60"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4.6. Порядок согласования Администрацией с органами прокуратуры проведения внепланового контрольного мероприятия, а также типовые формы заявления о согласовании с прокурором проведения внепланового контрольного </w:t>
      </w:r>
      <w:r w:rsidRPr="009E16D6">
        <w:rPr>
          <w:rFonts w:ascii="Times New Roman" w:eastAsia="Calibri" w:hAnsi="Times New Roman" w:cs="Times New Roman"/>
          <w:sz w:val="28"/>
          <w:szCs w:val="28"/>
        </w:rPr>
        <w:lastRenderedPageBreak/>
        <w:t>мероприятия установлены Приказом Генпрокуратуры России от 2 июня 2021 г. № 294 «О реализации Федерального закона от 31 июля 2020 г. № 248-ФЗ «О государственном контроле (надзоре) и муниципальном контроле в Российской Федерации».</w:t>
      </w:r>
    </w:p>
    <w:p w14:paraId="2914BB0B"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4.7. Конкретный вид и содержание внепланового контрольного мероприятия (перечень контрольных действий) устанавливаются распоряжением Администрации о проведении внепланового контрольного мероприятия. </w:t>
      </w:r>
    </w:p>
    <w:p w14:paraId="1B584E52"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4.8. При совершении контрольных действий инспектором и лицами, привлекаемыми к совершению контрольных действий, по решению инспектора для фиксации доказательств нарушений обязательных требований используются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25C1518B" w14:textId="77777777" w:rsidR="008703FB" w:rsidRPr="009E5061"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5061">
        <w:rPr>
          <w:rFonts w:ascii="Times New Roman" w:eastAsia="Calibri" w:hAnsi="Times New Roman" w:cs="Times New Roman"/>
          <w:sz w:val="28"/>
          <w:szCs w:val="28"/>
        </w:rPr>
        <w:t>4.9. При проведении контрольных мероприятий и совершении контрольных действий, которые в соответствии с требованиями Федерального закона о контроле должны проводиться в присутствии представителя единой теплоснабжающей организации, присутствие её представителя обязательно, за исключением проведения контрольных мероприятий, совершения контрольных действий, не требующих взаимодействия с единой теплоснабжающей организацией.</w:t>
      </w:r>
    </w:p>
    <w:p w14:paraId="04620C5A" w14:textId="77777777" w:rsidR="008703FB" w:rsidRPr="009E5061"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5061">
        <w:rPr>
          <w:rFonts w:ascii="Times New Roman" w:eastAsia="Calibri" w:hAnsi="Times New Roman" w:cs="Times New Roman"/>
          <w:sz w:val="28"/>
          <w:szCs w:val="28"/>
        </w:rPr>
        <w:t>В случаях отсутствия представителя единой теплоснабжающей организации, предоставления единой теплоснабжающей организацией информации Администрации о невозможности присутствия её представителя при проведении контрольного мероприятия контрольные мероприятия проводятся,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представителя единой теплоснабжающей организации, а единая теплоснабжающая организация была надлежащим образом уведомлен</w:t>
      </w:r>
      <w:r w:rsidRPr="005338A5">
        <w:rPr>
          <w:rFonts w:ascii="Times New Roman" w:eastAsia="Calibri" w:hAnsi="Times New Roman" w:cs="Times New Roman"/>
          <w:sz w:val="28"/>
          <w:szCs w:val="28"/>
        </w:rPr>
        <w:t>а</w:t>
      </w:r>
      <w:r w:rsidRPr="009E5061">
        <w:rPr>
          <w:rFonts w:ascii="Times New Roman" w:eastAsia="Calibri" w:hAnsi="Times New Roman" w:cs="Times New Roman"/>
          <w:sz w:val="28"/>
          <w:szCs w:val="28"/>
        </w:rPr>
        <w:t xml:space="preserve"> о проведении контрольного мероприятия.</w:t>
      </w:r>
    </w:p>
    <w:p w14:paraId="40809DC8"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5061">
        <w:rPr>
          <w:rFonts w:ascii="Times New Roman" w:eastAsia="Calibri" w:hAnsi="Times New Roman" w:cs="Times New Roman"/>
          <w:sz w:val="28"/>
          <w:szCs w:val="28"/>
        </w:rPr>
        <w:t>4.10. Инспекционный визит проводится по правилам и в сроки,</w:t>
      </w:r>
      <w:r w:rsidRPr="009E16D6">
        <w:rPr>
          <w:rFonts w:ascii="Times New Roman" w:eastAsia="Calibri" w:hAnsi="Times New Roman" w:cs="Times New Roman"/>
          <w:sz w:val="28"/>
          <w:szCs w:val="28"/>
        </w:rPr>
        <w:t xml:space="preserve"> установленные статьей 70 Федерального закона о контроле.</w:t>
      </w:r>
    </w:p>
    <w:p w14:paraId="2131C744"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ходе инспекционного визита могут совершаться следующие контрольные (надзорные) действия:</w:t>
      </w:r>
    </w:p>
    <w:p w14:paraId="0DB64BBB"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осмотр;</w:t>
      </w:r>
    </w:p>
    <w:p w14:paraId="2583F81D"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lastRenderedPageBreak/>
        <w:t>б) опрос;</w:t>
      </w:r>
    </w:p>
    <w:p w14:paraId="52D22655"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получение письменных объяснений;</w:t>
      </w:r>
    </w:p>
    <w:p w14:paraId="631574C0"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г) истребование документов, которые в соответствии с обязательными требованиями должны находиться в месте нахождения (осуществления деятельности) </w:t>
      </w:r>
      <w:r>
        <w:rPr>
          <w:rFonts w:ascii="Times New Roman" w:eastAsia="Calibri" w:hAnsi="Times New Roman" w:cs="Times New Roman"/>
          <w:sz w:val="28"/>
          <w:szCs w:val="28"/>
        </w:rPr>
        <w:t>единой теплоснабжающей организации</w:t>
      </w:r>
      <w:r w:rsidRPr="009E16D6">
        <w:rPr>
          <w:rFonts w:ascii="Times New Roman" w:eastAsia="Calibri" w:hAnsi="Times New Roman" w:cs="Times New Roman"/>
          <w:sz w:val="28"/>
          <w:szCs w:val="28"/>
        </w:rPr>
        <w:t xml:space="preserve"> (</w:t>
      </w:r>
      <w:r>
        <w:rPr>
          <w:rFonts w:ascii="Times New Roman" w:eastAsia="Calibri" w:hAnsi="Times New Roman" w:cs="Times New Roman"/>
          <w:sz w:val="28"/>
          <w:szCs w:val="28"/>
        </w:rPr>
        <w:t>её</w:t>
      </w:r>
      <w:r w:rsidRPr="009E16D6">
        <w:rPr>
          <w:rFonts w:ascii="Times New Roman" w:eastAsia="Calibri" w:hAnsi="Times New Roman" w:cs="Times New Roman"/>
          <w:sz w:val="28"/>
          <w:szCs w:val="28"/>
        </w:rPr>
        <w:t xml:space="preserve"> филиалов, представительств, обособленных структурных подразделений) либо объекта контроля.</w:t>
      </w:r>
    </w:p>
    <w:p w14:paraId="492CDCD7"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4.11. Рейдовый осмотр проводится по правилам и в сроки, установленные статьей 71 Федерального закона о контроле.</w:t>
      </w:r>
    </w:p>
    <w:p w14:paraId="5920FDF1"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ходе рейдового осмотра могут совершаться следующие контрольные действия:</w:t>
      </w:r>
    </w:p>
    <w:p w14:paraId="61BAFE96"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осмотр;</w:t>
      </w:r>
    </w:p>
    <w:p w14:paraId="5DC599E1"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б) досмотр;</w:t>
      </w:r>
    </w:p>
    <w:p w14:paraId="00AD4155"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опрос;</w:t>
      </w:r>
    </w:p>
    <w:p w14:paraId="11AFFF45"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г) получение письменных объяснений;</w:t>
      </w:r>
    </w:p>
    <w:p w14:paraId="27E0C60C"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д) истребование документов. </w:t>
      </w:r>
    </w:p>
    <w:p w14:paraId="751A8060"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4.12. Документарная проверка проводится по правилам и в сроки, установленные статьей 72 Федерального закона о контроле.</w:t>
      </w:r>
    </w:p>
    <w:p w14:paraId="14BBEC69"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5338A5">
        <w:rPr>
          <w:rFonts w:ascii="Times New Roman" w:eastAsia="Calibri" w:hAnsi="Times New Roman" w:cs="Times New Roman"/>
          <w:sz w:val="28"/>
          <w:szCs w:val="28"/>
        </w:rPr>
        <w:t xml:space="preserve">Если имеющихся в распоряжении у </w:t>
      </w:r>
      <w:r>
        <w:rPr>
          <w:rFonts w:ascii="Times New Roman" w:eastAsia="Calibri" w:hAnsi="Times New Roman" w:cs="Times New Roman"/>
          <w:sz w:val="28"/>
          <w:szCs w:val="28"/>
        </w:rPr>
        <w:t>Администрации</w:t>
      </w:r>
      <w:r w:rsidRPr="005338A5">
        <w:rPr>
          <w:rFonts w:ascii="Times New Roman" w:eastAsia="Calibri" w:hAnsi="Times New Roman" w:cs="Times New Roman"/>
          <w:sz w:val="28"/>
          <w:szCs w:val="28"/>
        </w:rPr>
        <w:t xml:space="preserve"> сведений и документов недостаточно, то </w:t>
      </w:r>
      <w:r>
        <w:rPr>
          <w:rFonts w:ascii="Times New Roman" w:eastAsia="Calibri" w:hAnsi="Times New Roman" w:cs="Times New Roman"/>
          <w:sz w:val="28"/>
          <w:szCs w:val="28"/>
        </w:rPr>
        <w:t>в</w:t>
      </w:r>
      <w:r w:rsidRPr="005338A5">
        <w:rPr>
          <w:rFonts w:ascii="Times New Roman" w:eastAsia="Calibri" w:hAnsi="Times New Roman" w:cs="Times New Roman"/>
          <w:sz w:val="28"/>
          <w:szCs w:val="28"/>
        </w:rPr>
        <w:t xml:space="preserve"> ходе</w:t>
      </w:r>
      <w:r w:rsidRPr="009E16D6">
        <w:rPr>
          <w:rFonts w:ascii="Times New Roman" w:eastAsia="Calibri" w:hAnsi="Times New Roman" w:cs="Times New Roman"/>
          <w:sz w:val="28"/>
          <w:szCs w:val="28"/>
        </w:rPr>
        <w:t xml:space="preserve"> документарной проверки могут совершаться следующие контрольные действия:</w:t>
      </w:r>
    </w:p>
    <w:p w14:paraId="086927E1"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получение письменных объяснений;</w:t>
      </w:r>
    </w:p>
    <w:p w14:paraId="452B8AE6"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б) истребование документов.</w:t>
      </w:r>
    </w:p>
    <w:p w14:paraId="327C812F"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4.13. Выездная проверка проводится по правилам, установленным статьей 73 Федерального закона о контроле.</w:t>
      </w:r>
    </w:p>
    <w:p w14:paraId="6D74A391"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w:t>
      </w:r>
    </w:p>
    <w:p w14:paraId="2EB3D40F"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ходе выездной проверки могут совершаться следующие контрольные действия:</w:t>
      </w:r>
    </w:p>
    <w:p w14:paraId="43DB09F5"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осмотр;</w:t>
      </w:r>
    </w:p>
    <w:p w14:paraId="4519D2EC"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б) досмотр;</w:t>
      </w:r>
    </w:p>
    <w:p w14:paraId="0ABD7630"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опрос;</w:t>
      </w:r>
    </w:p>
    <w:p w14:paraId="216BC9BC"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г) получение письменных объяснений;</w:t>
      </w:r>
    </w:p>
    <w:p w14:paraId="3F26F0E9"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д) истребование документов.</w:t>
      </w:r>
    </w:p>
    <w:p w14:paraId="53F4FCA6"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4.14. Наблюдение за соблюдением обязательных требований (мониторинг безопасности) и принимаемые по его результатам решения осуществляются по правилам, установленным статьей 74 Федерального закона о контроле.</w:t>
      </w:r>
    </w:p>
    <w:p w14:paraId="788D5C9E"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lastRenderedPageBreak/>
        <w:t>4.15. Выездное обследование, сроки его проведения и принимаемые по его результатам решения осуществляются по правилам, установленным статьей 75 Федерального закона о контроле.</w:t>
      </w:r>
    </w:p>
    <w:p w14:paraId="62272450"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В ходе выездного обследования могут совершаться следующие контрольные действия:</w:t>
      </w:r>
    </w:p>
    <w:p w14:paraId="12A90847"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а) осмотр.</w:t>
      </w:r>
    </w:p>
    <w:p w14:paraId="79AF3EE4"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4.16. Проведение контрольных действий и оформление их результатов осуществляются в соответствии со статьями 76 – 80 Федерального закона о контроле. Формы документов, используемых при осуществлении муниципального контроля, утверждаются постановлением Администрации.</w:t>
      </w:r>
    </w:p>
    <w:p w14:paraId="530CAC62"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4.17. По результатам контрольных мероприятий инспектор принимает решения, предусмотренные статьей 90 Федерального закона о контроле.</w:t>
      </w:r>
    </w:p>
    <w:p w14:paraId="283E19AC"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Органом, осуществляющим контроль за исполнением предписаний, иных решений Администрации, вынесенных по результатам контрольных мероприятий, является управление муниципального контроля Администрации.</w:t>
      </w:r>
    </w:p>
    <w:p w14:paraId="716BAECD" w14:textId="77777777" w:rsidR="008703FB" w:rsidRPr="009E16D6"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 xml:space="preserve">4.18. Оформление результатов контрольного мероприятия и ознакомление с ними </w:t>
      </w:r>
      <w:r>
        <w:rPr>
          <w:rFonts w:ascii="Times New Roman" w:eastAsia="Calibri" w:hAnsi="Times New Roman" w:cs="Times New Roman"/>
          <w:sz w:val="28"/>
          <w:szCs w:val="28"/>
        </w:rPr>
        <w:t>единой теплоснабжающей организации</w:t>
      </w:r>
      <w:r w:rsidRPr="009E16D6">
        <w:rPr>
          <w:rFonts w:ascii="Times New Roman" w:eastAsia="Calibri" w:hAnsi="Times New Roman" w:cs="Times New Roman"/>
          <w:sz w:val="28"/>
          <w:szCs w:val="28"/>
        </w:rPr>
        <w:t xml:space="preserve"> осуществляются по правилам и в сроки, установленные статьями 87 – 88 Федерального закона о контроле.</w:t>
      </w:r>
    </w:p>
    <w:p w14:paraId="4B1DEE13"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9E16D6">
        <w:rPr>
          <w:rFonts w:ascii="Times New Roman" w:eastAsia="Calibri" w:hAnsi="Times New Roman" w:cs="Times New Roman"/>
          <w:sz w:val="28"/>
          <w:szCs w:val="28"/>
        </w:rPr>
        <w:t>4.19.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r>
        <w:rPr>
          <w:rFonts w:ascii="Times New Roman" w:eastAsia="Calibri" w:hAnsi="Times New Roman" w:cs="Times New Roman"/>
          <w:sz w:val="28"/>
          <w:szCs w:val="28"/>
        </w:rPr>
        <w:t>.</w:t>
      </w:r>
    </w:p>
    <w:p w14:paraId="564335A1" w14:textId="77777777" w:rsidR="008703FB" w:rsidRPr="00DA06F9" w:rsidRDefault="008703FB" w:rsidP="008703FB">
      <w:pPr>
        <w:spacing w:after="160" w:line="360" w:lineRule="atLeast"/>
        <w:ind w:firstLine="709"/>
        <w:contextualSpacing/>
        <w:jc w:val="center"/>
        <w:rPr>
          <w:rFonts w:ascii="Times New Roman" w:eastAsia="Calibri" w:hAnsi="Times New Roman" w:cs="Times New Roman"/>
          <w:b/>
          <w:sz w:val="28"/>
          <w:szCs w:val="28"/>
        </w:rPr>
      </w:pPr>
    </w:p>
    <w:p w14:paraId="6B6D3C73" w14:textId="77777777" w:rsidR="008703FB" w:rsidRDefault="008703FB" w:rsidP="008703FB">
      <w:pPr>
        <w:spacing w:after="0" w:line="240" w:lineRule="exact"/>
        <w:ind w:firstLine="709"/>
        <w:contextualSpacing/>
        <w:jc w:val="center"/>
        <w:rPr>
          <w:rFonts w:ascii="Times New Roman" w:eastAsia="Calibri" w:hAnsi="Times New Roman" w:cs="Times New Roman"/>
          <w:b/>
          <w:sz w:val="28"/>
          <w:szCs w:val="28"/>
        </w:rPr>
      </w:pPr>
      <w:r w:rsidRPr="002E58AD">
        <w:rPr>
          <w:rFonts w:ascii="Times New Roman" w:eastAsia="Calibri" w:hAnsi="Times New Roman" w:cs="Times New Roman"/>
          <w:b/>
          <w:sz w:val="28"/>
          <w:szCs w:val="28"/>
          <w:lang w:val="en-US"/>
        </w:rPr>
        <w:t>V</w:t>
      </w:r>
      <w:r w:rsidRPr="002E58AD">
        <w:rPr>
          <w:rFonts w:ascii="Times New Roman" w:eastAsia="Calibri" w:hAnsi="Times New Roman" w:cs="Times New Roman"/>
          <w:b/>
          <w:sz w:val="28"/>
          <w:szCs w:val="28"/>
        </w:rPr>
        <w:t>.</w:t>
      </w:r>
      <w:r w:rsidRPr="002E58AD">
        <w:t xml:space="preserve"> </w:t>
      </w:r>
      <w:r w:rsidRPr="002E58AD">
        <w:rPr>
          <w:rFonts w:ascii="Times New Roman" w:eastAsia="Calibri" w:hAnsi="Times New Roman" w:cs="Times New Roman"/>
          <w:b/>
          <w:sz w:val="28"/>
          <w:szCs w:val="28"/>
        </w:rPr>
        <w:t xml:space="preserve">Обжалование решений </w:t>
      </w:r>
      <w:r>
        <w:rPr>
          <w:rFonts w:ascii="Times New Roman" w:eastAsia="Calibri" w:hAnsi="Times New Roman" w:cs="Times New Roman"/>
          <w:b/>
          <w:sz w:val="28"/>
          <w:szCs w:val="28"/>
        </w:rPr>
        <w:t>Администрации</w:t>
      </w:r>
      <w:r w:rsidRPr="002E58AD">
        <w:rPr>
          <w:rFonts w:ascii="Times New Roman" w:eastAsia="Calibri" w:hAnsi="Times New Roman" w:cs="Times New Roman"/>
          <w:b/>
          <w:sz w:val="28"/>
          <w:szCs w:val="28"/>
        </w:rPr>
        <w:t xml:space="preserve">, </w:t>
      </w:r>
    </w:p>
    <w:p w14:paraId="58B4F53F" w14:textId="77777777" w:rsidR="008703FB" w:rsidRDefault="008703FB" w:rsidP="008703FB">
      <w:pPr>
        <w:spacing w:after="0" w:line="240" w:lineRule="exact"/>
        <w:ind w:firstLine="709"/>
        <w:contextualSpacing/>
        <w:jc w:val="center"/>
        <w:rPr>
          <w:rFonts w:ascii="Times New Roman" w:eastAsia="Calibri" w:hAnsi="Times New Roman" w:cs="Times New Roman"/>
          <w:b/>
          <w:sz w:val="28"/>
          <w:szCs w:val="28"/>
        </w:rPr>
      </w:pPr>
      <w:r w:rsidRPr="002E58AD">
        <w:rPr>
          <w:rFonts w:ascii="Times New Roman" w:eastAsia="Calibri" w:hAnsi="Times New Roman" w:cs="Times New Roman"/>
          <w:b/>
          <w:sz w:val="28"/>
          <w:szCs w:val="28"/>
        </w:rPr>
        <w:t xml:space="preserve">действий (бездействия) </w:t>
      </w:r>
      <w:r>
        <w:rPr>
          <w:rFonts w:ascii="Times New Roman" w:eastAsia="Calibri" w:hAnsi="Times New Roman" w:cs="Times New Roman"/>
          <w:b/>
          <w:sz w:val="28"/>
          <w:szCs w:val="28"/>
        </w:rPr>
        <w:t>инспекторов</w:t>
      </w:r>
    </w:p>
    <w:p w14:paraId="31315A43" w14:textId="77777777" w:rsidR="008703FB" w:rsidRPr="002E58AD" w:rsidRDefault="008703FB" w:rsidP="008703FB">
      <w:pPr>
        <w:spacing w:after="0" w:line="240" w:lineRule="exact"/>
        <w:ind w:firstLine="709"/>
        <w:contextualSpacing/>
        <w:jc w:val="center"/>
        <w:rPr>
          <w:rFonts w:ascii="Times New Roman" w:eastAsia="Calibri" w:hAnsi="Times New Roman" w:cs="Times New Roman"/>
          <w:b/>
          <w:sz w:val="28"/>
          <w:szCs w:val="28"/>
        </w:rPr>
      </w:pPr>
    </w:p>
    <w:p w14:paraId="4D609727"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.1. </w:t>
      </w:r>
      <w:r>
        <w:rPr>
          <w:rFonts w:ascii="Times New Roman" w:eastAsia="Calibri" w:hAnsi="Times New Roman" w:cs="Times New Roman"/>
          <w:sz w:val="28"/>
          <w:szCs w:val="28"/>
        </w:rPr>
        <w:t>Е</w:t>
      </w:r>
      <w:r w:rsidRPr="00DD65D4">
        <w:rPr>
          <w:rFonts w:ascii="Times New Roman" w:eastAsia="Calibri" w:hAnsi="Times New Roman" w:cs="Times New Roman"/>
          <w:sz w:val="28"/>
          <w:szCs w:val="28"/>
        </w:rPr>
        <w:t>дин</w:t>
      </w:r>
      <w:r>
        <w:rPr>
          <w:rFonts w:ascii="Times New Roman" w:eastAsia="Calibri" w:hAnsi="Times New Roman" w:cs="Times New Roman"/>
          <w:sz w:val="28"/>
          <w:szCs w:val="28"/>
        </w:rPr>
        <w:t>ая</w:t>
      </w:r>
      <w:r w:rsidRPr="00DD65D4">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DD65D4">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права и законные интересы котор</w:t>
      </w:r>
      <w:r>
        <w:rPr>
          <w:rFonts w:ascii="Times New Roman" w:eastAsia="Calibri" w:hAnsi="Times New Roman" w:cs="Times New Roman"/>
          <w:sz w:val="28"/>
          <w:szCs w:val="28"/>
        </w:rPr>
        <w:t>ой</w:t>
      </w:r>
      <w:r w:rsidRPr="002E58AD">
        <w:rPr>
          <w:rFonts w:ascii="Times New Roman" w:eastAsia="Calibri" w:hAnsi="Times New Roman" w:cs="Times New Roman"/>
          <w:sz w:val="28"/>
          <w:szCs w:val="28"/>
        </w:rPr>
        <w:t xml:space="preserve">, по </w:t>
      </w:r>
      <w:r>
        <w:rPr>
          <w:rFonts w:ascii="Times New Roman" w:eastAsia="Calibri" w:hAnsi="Times New Roman" w:cs="Times New Roman"/>
          <w:sz w:val="28"/>
          <w:szCs w:val="28"/>
        </w:rPr>
        <w:t>её</w:t>
      </w:r>
      <w:r w:rsidRPr="002E58AD">
        <w:rPr>
          <w:rFonts w:ascii="Times New Roman" w:eastAsia="Calibri" w:hAnsi="Times New Roman" w:cs="Times New Roman"/>
          <w:sz w:val="28"/>
          <w:szCs w:val="28"/>
        </w:rPr>
        <w:t xml:space="preserve"> мнению, были непосредственно нарушены в рамках осуществления муниципального контроля, име</w:t>
      </w:r>
      <w:r>
        <w:rPr>
          <w:rFonts w:ascii="Times New Roman" w:eastAsia="Calibri" w:hAnsi="Times New Roman" w:cs="Times New Roman"/>
          <w:sz w:val="28"/>
          <w:szCs w:val="28"/>
        </w:rPr>
        <w:t>е</w:t>
      </w:r>
      <w:r w:rsidRPr="002E58AD">
        <w:rPr>
          <w:rFonts w:ascii="Times New Roman" w:eastAsia="Calibri" w:hAnsi="Times New Roman" w:cs="Times New Roman"/>
          <w:sz w:val="28"/>
          <w:szCs w:val="28"/>
        </w:rPr>
        <w:t>т право на досудебное обжалование:</w:t>
      </w:r>
    </w:p>
    <w:p w14:paraId="0D9392B4"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а) решений о проведении контрольных (надзорных) мероприятий</w:t>
      </w:r>
      <w:r>
        <w:rPr>
          <w:rFonts w:ascii="Times New Roman" w:eastAsia="Calibri" w:hAnsi="Times New Roman" w:cs="Times New Roman"/>
          <w:sz w:val="28"/>
          <w:szCs w:val="28"/>
        </w:rPr>
        <w:t xml:space="preserve"> и обязательных профилактических визитов</w:t>
      </w:r>
      <w:r w:rsidRPr="002E58AD">
        <w:rPr>
          <w:rFonts w:ascii="Times New Roman" w:eastAsia="Calibri" w:hAnsi="Times New Roman" w:cs="Times New Roman"/>
          <w:sz w:val="28"/>
          <w:szCs w:val="28"/>
        </w:rPr>
        <w:t>;</w:t>
      </w:r>
    </w:p>
    <w:p w14:paraId="716FCD91"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б) актов контрольных (надзорных) мероприятий</w:t>
      </w:r>
      <w:r>
        <w:rPr>
          <w:rFonts w:ascii="Times New Roman" w:eastAsia="Calibri" w:hAnsi="Times New Roman" w:cs="Times New Roman"/>
          <w:sz w:val="28"/>
          <w:szCs w:val="28"/>
        </w:rPr>
        <w:t xml:space="preserve"> и обязательных профилактических визитов</w:t>
      </w:r>
      <w:r w:rsidRPr="002E58AD">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Pr="002E58AD">
        <w:rPr>
          <w:rFonts w:ascii="Times New Roman" w:eastAsia="Calibri" w:hAnsi="Times New Roman" w:cs="Times New Roman"/>
          <w:sz w:val="28"/>
          <w:szCs w:val="28"/>
        </w:rPr>
        <w:t>редписаний;</w:t>
      </w:r>
    </w:p>
    <w:p w14:paraId="692E2D22" w14:textId="77777777" w:rsidR="008703FB"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 xml:space="preserve">в) действий (бездействия) </w:t>
      </w:r>
      <w:r>
        <w:rPr>
          <w:rFonts w:ascii="Times New Roman" w:eastAsia="Calibri" w:hAnsi="Times New Roman" w:cs="Times New Roman"/>
          <w:sz w:val="28"/>
          <w:szCs w:val="28"/>
        </w:rPr>
        <w:t xml:space="preserve">инспекторов </w:t>
      </w:r>
      <w:r w:rsidRPr="002E58AD">
        <w:rPr>
          <w:rFonts w:ascii="Times New Roman" w:eastAsia="Calibri" w:hAnsi="Times New Roman" w:cs="Times New Roman"/>
          <w:sz w:val="28"/>
          <w:szCs w:val="28"/>
        </w:rPr>
        <w:t>в рамках контрольных мероприятий</w:t>
      </w:r>
      <w:r>
        <w:rPr>
          <w:rFonts w:ascii="Times New Roman" w:eastAsia="Calibri" w:hAnsi="Times New Roman" w:cs="Times New Roman"/>
          <w:sz w:val="28"/>
          <w:szCs w:val="28"/>
        </w:rPr>
        <w:t xml:space="preserve"> и обязательных профилактических визитов;</w:t>
      </w:r>
    </w:p>
    <w:p w14:paraId="2B865C20" w14:textId="77777777" w:rsidR="008703FB"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г) решений об отнесении объектов контроля к соответствующей категории риска;</w:t>
      </w:r>
    </w:p>
    <w:p w14:paraId="5C890B3E" w14:textId="77777777" w:rsidR="008703FB"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д) решений об отказе в проведении профилактических визитов по заявлениям единой теплоснабжающей организации;</w:t>
      </w:r>
    </w:p>
    <w:p w14:paraId="10813EA4"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е) иных решений, принимаемых Администрацией по итогам профилактических и (или) контрольных (надзорных) мероприятий, предусмотренных Федеральным законом о контроле, в отношении единой теплоснабжающей организации или её объектов контроля</w:t>
      </w:r>
      <w:r w:rsidRPr="002E58AD">
        <w:rPr>
          <w:rFonts w:ascii="Times New Roman" w:eastAsia="Calibri" w:hAnsi="Times New Roman" w:cs="Times New Roman"/>
          <w:sz w:val="28"/>
          <w:szCs w:val="28"/>
        </w:rPr>
        <w:t>.</w:t>
      </w:r>
    </w:p>
    <w:p w14:paraId="494CC962"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.2. Жалоба подается </w:t>
      </w:r>
      <w:r w:rsidRPr="00DD65D4">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в Администрацию способом, установленным частью 1 статьи 40 Федерального закона о контроле.</w:t>
      </w:r>
    </w:p>
    <w:p w14:paraId="21D68A19"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.3. Форма и содержание жалобы должны соответствовать требованиям, установленным статьей 41 Федерального закона о контроле.</w:t>
      </w:r>
    </w:p>
    <w:p w14:paraId="3E7C9E39"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.4. Жалоба на решение Администрации, действия (бездействие) </w:t>
      </w:r>
      <w:r>
        <w:rPr>
          <w:rFonts w:ascii="Times New Roman" w:eastAsia="Calibri" w:hAnsi="Times New Roman" w:cs="Times New Roman"/>
          <w:sz w:val="28"/>
          <w:szCs w:val="28"/>
        </w:rPr>
        <w:t xml:space="preserve">инспекторов </w:t>
      </w:r>
      <w:r w:rsidRPr="002E58AD">
        <w:rPr>
          <w:rFonts w:ascii="Times New Roman" w:eastAsia="Calibri" w:hAnsi="Times New Roman" w:cs="Times New Roman"/>
          <w:sz w:val="28"/>
          <w:szCs w:val="28"/>
        </w:rPr>
        <w:t xml:space="preserve">может быть подана в течение тридцати календарных дней со дня, когда </w:t>
      </w:r>
      <w:r w:rsidRPr="00DD65D4">
        <w:rPr>
          <w:rFonts w:ascii="Times New Roman" w:eastAsia="Calibri" w:hAnsi="Times New Roman" w:cs="Times New Roman"/>
          <w:sz w:val="28"/>
          <w:szCs w:val="28"/>
        </w:rPr>
        <w:t>един</w:t>
      </w:r>
      <w:r>
        <w:rPr>
          <w:rFonts w:ascii="Times New Roman" w:eastAsia="Calibri" w:hAnsi="Times New Roman" w:cs="Times New Roman"/>
          <w:sz w:val="28"/>
          <w:szCs w:val="28"/>
        </w:rPr>
        <w:t>ая</w:t>
      </w:r>
      <w:r w:rsidRPr="00DD65D4">
        <w:rPr>
          <w:rFonts w:ascii="Times New Roman" w:eastAsia="Calibri" w:hAnsi="Times New Roman" w:cs="Times New Roman"/>
          <w:sz w:val="28"/>
          <w:szCs w:val="28"/>
        </w:rPr>
        <w:t xml:space="preserve"> теплоснабжающ</w:t>
      </w:r>
      <w:r>
        <w:rPr>
          <w:rFonts w:ascii="Times New Roman" w:eastAsia="Calibri" w:hAnsi="Times New Roman" w:cs="Times New Roman"/>
          <w:sz w:val="28"/>
          <w:szCs w:val="28"/>
        </w:rPr>
        <w:t>ая</w:t>
      </w:r>
      <w:r w:rsidRPr="00DD65D4">
        <w:rPr>
          <w:rFonts w:ascii="Times New Roman" w:eastAsia="Calibri" w:hAnsi="Times New Roman" w:cs="Times New Roman"/>
          <w:sz w:val="28"/>
          <w:szCs w:val="28"/>
        </w:rPr>
        <w:t xml:space="preserve"> организаци</w:t>
      </w:r>
      <w:r>
        <w:rPr>
          <w:rFonts w:ascii="Times New Roman" w:eastAsia="Calibri" w:hAnsi="Times New Roman" w:cs="Times New Roman"/>
          <w:sz w:val="28"/>
          <w:szCs w:val="28"/>
        </w:rPr>
        <w:t>я</w:t>
      </w:r>
      <w:r w:rsidRPr="002E58AD">
        <w:rPr>
          <w:rFonts w:ascii="Times New Roman" w:eastAsia="Calibri" w:hAnsi="Times New Roman" w:cs="Times New Roman"/>
          <w:sz w:val="28"/>
          <w:szCs w:val="28"/>
        </w:rPr>
        <w:t xml:space="preserve"> узнал</w:t>
      </w:r>
      <w:r>
        <w:rPr>
          <w:rFonts w:ascii="Times New Roman" w:eastAsia="Calibri" w:hAnsi="Times New Roman" w:cs="Times New Roman"/>
          <w:sz w:val="28"/>
          <w:szCs w:val="28"/>
        </w:rPr>
        <w:t>а</w:t>
      </w:r>
      <w:r w:rsidRPr="002E58AD">
        <w:rPr>
          <w:rFonts w:ascii="Times New Roman" w:eastAsia="Calibri" w:hAnsi="Times New Roman" w:cs="Times New Roman"/>
          <w:sz w:val="28"/>
          <w:szCs w:val="28"/>
        </w:rPr>
        <w:t xml:space="preserve"> или должн</w:t>
      </w:r>
      <w:r>
        <w:rPr>
          <w:rFonts w:ascii="Times New Roman" w:eastAsia="Calibri" w:hAnsi="Times New Roman" w:cs="Times New Roman"/>
          <w:sz w:val="28"/>
          <w:szCs w:val="28"/>
        </w:rPr>
        <w:t>а</w:t>
      </w:r>
      <w:r w:rsidRPr="002E58AD">
        <w:rPr>
          <w:rFonts w:ascii="Times New Roman" w:eastAsia="Calibri" w:hAnsi="Times New Roman" w:cs="Times New Roman"/>
          <w:sz w:val="28"/>
          <w:szCs w:val="28"/>
        </w:rPr>
        <w:t xml:space="preserve"> был</w:t>
      </w:r>
      <w:r>
        <w:rPr>
          <w:rFonts w:ascii="Times New Roman" w:eastAsia="Calibri" w:hAnsi="Times New Roman" w:cs="Times New Roman"/>
          <w:sz w:val="28"/>
          <w:szCs w:val="28"/>
        </w:rPr>
        <w:t>а</w:t>
      </w:r>
      <w:r w:rsidRPr="002E58AD">
        <w:rPr>
          <w:rFonts w:ascii="Times New Roman" w:eastAsia="Calibri" w:hAnsi="Times New Roman" w:cs="Times New Roman"/>
          <w:sz w:val="28"/>
          <w:szCs w:val="28"/>
        </w:rPr>
        <w:t xml:space="preserve"> узнать о нарушении своих прав.</w:t>
      </w:r>
    </w:p>
    <w:p w14:paraId="4DCED2F0"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.5. Жалоба на Предписание инспектора может быть подана в течение десяти рабочих дней с момента получения </w:t>
      </w:r>
      <w:r w:rsidRPr="00DD65D4">
        <w:rPr>
          <w:rFonts w:ascii="Times New Roman" w:eastAsia="Calibri" w:hAnsi="Times New Roman" w:cs="Times New Roman"/>
          <w:sz w:val="28"/>
          <w:szCs w:val="28"/>
        </w:rPr>
        <w:t>единой теплоснабжающей организацией</w:t>
      </w:r>
      <w:r w:rsidRPr="002E58AD">
        <w:rPr>
          <w:rFonts w:ascii="Times New Roman" w:eastAsia="Calibri" w:hAnsi="Times New Roman" w:cs="Times New Roman"/>
          <w:sz w:val="28"/>
          <w:szCs w:val="28"/>
        </w:rPr>
        <w:t xml:space="preserve"> Предписания.</w:t>
      </w:r>
    </w:p>
    <w:p w14:paraId="127F200D"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.6. В случае пропуска по уважительной причине срока подачи жалобы этот срок по ходатайству лица, подающего жалобу, может быть восстановлен Администрацией.</w:t>
      </w:r>
    </w:p>
    <w:p w14:paraId="31FD448D"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.7.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5C3BA70B" w14:textId="77777777" w:rsidR="008703FB" w:rsidRPr="009E5061" w:rsidRDefault="008703FB" w:rsidP="008703FB">
      <w:pPr>
        <w:spacing w:after="160" w:line="360" w:lineRule="atLeast"/>
        <w:ind w:firstLine="709"/>
        <w:contextualSpacing/>
        <w:jc w:val="both"/>
        <w:rPr>
          <w:rFonts w:ascii="Times New Roman" w:eastAsia="Calibri" w:hAnsi="Times New Roman" w:cs="Times New Roman"/>
          <w:strike/>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 xml:space="preserve">.8. Жалоба подлежит рассмотрению </w:t>
      </w:r>
      <w:r>
        <w:rPr>
          <w:rFonts w:ascii="Times New Roman" w:eastAsia="Calibri" w:hAnsi="Times New Roman" w:cs="Times New Roman"/>
          <w:sz w:val="28"/>
          <w:szCs w:val="28"/>
        </w:rPr>
        <w:t>Г</w:t>
      </w:r>
      <w:r w:rsidRPr="002E58AD">
        <w:rPr>
          <w:rFonts w:ascii="Times New Roman" w:eastAsia="Calibri" w:hAnsi="Times New Roman" w:cs="Times New Roman"/>
          <w:sz w:val="28"/>
          <w:szCs w:val="28"/>
        </w:rPr>
        <w:t xml:space="preserve">лавой </w:t>
      </w:r>
      <w:r>
        <w:rPr>
          <w:rFonts w:ascii="Times New Roman" w:eastAsia="Calibri" w:hAnsi="Times New Roman" w:cs="Times New Roman"/>
          <w:sz w:val="28"/>
          <w:szCs w:val="28"/>
        </w:rPr>
        <w:t>муниципального</w:t>
      </w:r>
      <w:r w:rsidRPr="002E58AD">
        <w:rPr>
          <w:rFonts w:ascii="Times New Roman" w:eastAsia="Calibri" w:hAnsi="Times New Roman" w:cs="Times New Roman"/>
          <w:sz w:val="28"/>
          <w:szCs w:val="28"/>
        </w:rPr>
        <w:t xml:space="preserve"> округа в течение </w:t>
      </w:r>
      <w:r>
        <w:rPr>
          <w:rFonts w:ascii="Times New Roman" w:eastAsia="Calibri" w:hAnsi="Times New Roman" w:cs="Times New Roman"/>
          <w:sz w:val="28"/>
          <w:szCs w:val="28"/>
        </w:rPr>
        <w:t>пятнадцати</w:t>
      </w:r>
      <w:r w:rsidRPr="002E58AD">
        <w:rPr>
          <w:rFonts w:ascii="Times New Roman" w:eastAsia="Calibri" w:hAnsi="Times New Roman" w:cs="Times New Roman"/>
          <w:sz w:val="28"/>
          <w:szCs w:val="28"/>
        </w:rPr>
        <w:t xml:space="preserve"> рабочих дней со дня ее регистрации</w:t>
      </w:r>
      <w:r>
        <w:rPr>
          <w:rFonts w:ascii="Times New Roman" w:eastAsia="Calibri" w:hAnsi="Times New Roman" w:cs="Times New Roman"/>
          <w:sz w:val="28"/>
          <w:szCs w:val="28"/>
        </w:rPr>
        <w:t xml:space="preserve"> в подсистеме досудебного обжалования</w:t>
      </w:r>
      <w:r w:rsidRPr="00725B16">
        <w:rPr>
          <w:rFonts w:ascii="Times New Roman" w:eastAsia="Calibri" w:hAnsi="Times New Roman" w:cs="Times New Roman"/>
          <w:sz w:val="28"/>
          <w:szCs w:val="28"/>
        </w:rPr>
        <w:t>.</w:t>
      </w:r>
      <w:r w:rsidRPr="009E5061">
        <w:rPr>
          <w:rFonts w:ascii="Times New Roman" w:eastAsia="Calibri" w:hAnsi="Times New Roman" w:cs="Times New Roman"/>
          <w:strike/>
          <w:sz w:val="28"/>
          <w:szCs w:val="28"/>
        </w:rPr>
        <w:t xml:space="preserve"> </w:t>
      </w:r>
    </w:p>
    <w:p w14:paraId="77843852"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Жалоба на решение об отнесении объектов контроля к соответствующей категории риска рассматривается в срок не более пяти рабочих дней со дня ее регистрации в подсистеме досудебного обжалования.</w:t>
      </w:r>
    </w:p>
    <w:p w14:paraId="26718E23"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E58AD">
        <w:rPr>
          <w:rFonts w:ascii="Times New Roman" w:eastAsia="Calibri" w:hAnsi="Times New Roman" w:cs="Times New Roman"/>
          <w:sz w:val="28"/>
          <w:szCs w:val="28"/>
        </w:rPr>
        <w:t>.9.</w:t>
      </w:r>
      <w:r w:rsidRPr="002E58AD">
        <w:rPr>
          <w:rFonts w:ascii="Times New Roman" w:hAnsi="Times New Roman" w:cs="Times New Roman"/>
          <w:sz w:val="28"/>
          <w:szCs w:val="28"/>
        </w:rPr>
        <w:t xml:space="preserve"> Если ж</w:t>
      </w:r>
      <w:r w:rsidRPr="002E58AD">
        <w:rPr>
          <w:rFonts w:ascii="Times New Roman" w:eastAsia="Calibri" w:hAnsi="Times New Roman" w:cs="Times New Roman"/>
          <w:sz w:val="28"/>
          <w:szCs w:val="28"/>
        </w:rPr>
        <w:t xml:space="preserve">алоба содержит ходатайство о приостановлении исполнения обжалуемого решения Администрации, Администрация </w:t>
      </w:r>
      <w:r>
        <w:rPr>
          <w:rFonts w:ascii="Times New Roman" w:eastAsia="Calibri" w:hAnsi="Times New Roman" w:cs="Times New Roman"/>
          <w:sz w:val="28"/>
          <w:szCs w:val="28"/>
        </w:rPr>
        <w:t xml:space="preserve">в </w:t>
      </w:r>
      <w:r w:rsidRPr="002E58AD">
        <w:rPr>
          <w:rFonts w:ascii="Times New Roman" w:eastAsia="Calibri" w:hAnsi="Times New Roman" w:cs="Times New Roman"/>
          <w:sz w:val="28"/>
          <w:szCs w:val="28"/>
        </w:rPr>
        <w:t>срок не позднее двух рабочих дней со дня регистрации жалобы принимает решение:</w:t>
      </w:r>
    </w:p>
    <w:p w14:paraId="6D66A15D"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а) о приостановлении исполнения обжалуемого решения;</w:t>
      </w:r>
    </w:p>
    <w:p w14:paraId="15496606"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б) об отказе в приостановлении исполнения обжалуемого решения.</w:t>
      </w:r>
    </w:p>
    <w:p w14:paraId="3BDBA3C2" w14:textId="77777777" w:rsidR="008703FB" w:rsidRDefault="008703FB" w:rsidP="008703FB">
      <w:pPr>
        <w:spacing w:after="160" w:line="360" w:lineRule="atLeast"/>
        <w:ind w:firstLine="709"/>
        <w:contextualSpacing/>
        <w:jc w:val="both"/>
        <w:rPr>
          <w:rFonts w:ascii="Times New Roman" w:eastAsia="Calibri" w:hAnsi="Times New Roman" w:cs="Times New Roman"/>
          <w:sz w:val="28"/>
          <w:szCs w:val="28"/>
        </w:rPr>
      </w:pPr>
      <w:r w:rsidRPr="002E58AD">
        <w:rPr>
          <w:rFonts w:ascii="Times New Roman" w:eastAsia="Calibri" w:hAnsi="Times New Roman" w:cs="Times New Roman"/>
          <w:sz w:val="28"/>
          <w:szCs w:val="28"/>
        </w:rPr>
        <w:t>Информация о принятом решении направляется лицу, подавшему жалобу, в течение одного рабочего дня с момента принятия решения.</w:t>
      </w:r>
    </w:p>
    <w:p w14:paraId="7426306D"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5.10. </w:t>
      </w:r>
      <w:r w:rsidRPr="002E58AD">
        <w:rPr>
          <w:rFonts w:ascii="Times New Roman" w:eastAsia="Calibri" w:hAnsi="Times New Roman" w:cs="Times New Roman"/>
          <w:sz w:val="28"/>
          <w:szCs w:val="28"/>
        </w:rPr>
        <w:t>Судебное обжалование решений</w:t>
      </w:r>
      <w:r>
        <w:rPr>
          <w:rFonts w:ascii="Times New Roman" w:eastAsia="Calibri" w:hAnsi="Times New Roman" w:cs="Times New Roman"/>
          <w:sz w:val="28"/>
          <w:szCs w:val="28"/>
        </w:rPr>
        <w:t xml:space="preserve"> Администрации</w:t>
      </w:r>
      <w:r w:rsidRPr="002E58AD">
        <w:rPr>
          <w:rFonts w:ascii="Times New Roman" w:eastAsia="Calibri" w:hAnsi="Times New Roman" w:cs="Times New Roman"/>
          <w:sz w:val="28"/>
          <w:szCs w:val="28"/>
        </w:rPr>
        <w:t xml:space="preserve">, действий (бездействия) </w:t>
      </w:r>
      <w:r>
        <w:rPr>
          <w:rFonts w:ascii="Times New Roman" w:eastAsia="Calibri" w:hAnsi="Times New Roman" w:cs="Times New Roman"/>
          <w:sz w:val="28"/>
          <w:szCs w:val="28"/>
        </w:rPr>
        <w:t xml:space="preserve">инспекторов </w:t>
      </w:r>
      <w:r w:rsidRPr="002E58AD">
        <w:rPr>
          <w:rFonts w:ascii="Times New Roman" w:eastAsia="Calibri" w:hAnsi="Times New Roman" w:cs="Times New Roman"/>
          <w:sz w:val="28"/>
          <w:szCs w:val="28"/>
        </w:rPr>
        <w:t>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14:paraId="781CB576" w14:textId="77777777" w:rsidR="008703FB" w:rsidRPr="002E58AD" w:rsidRDefault="008703FB" w:rsidP="008703FB">
      <w:pPr>
        <w:spacing w:after="160" w:line="360" w:lineRule="atLeast"/>
        <w:ind w:firstLine="709"/>
        <w:contextualSpacing/>
        <w:jc w:val="both"/>
        <w:rPr>
          <w:rFonts w:ascii="Times New Roman" w:eastAsia="Calibri" w:hAnsi="Times New Roman" w:cs="Times New Roman"/>
          <w:sz w:val="28"/>
          <w:szCs w:val="28"/>
        </w:rPr>
      </w:pPr>
    </w:p>
    <w:p w14:paraId="006A776B" w14:textId="77777777" w:rsidR="008703FB" w:rsidRPr="002E58AD" w:rsidRDefault="008703FB" w:rsidP="008703FB">
      <w:pPr>
        <w:spacing w:after="160" w:line="360" w:lineRule="atLeast"/>
        <w:contextualSpacing/>
        <w:jc w:val="center"/>
        <w:rPr>
          <w:rFonts w:ascii="Times New Roman" w:eastAsia="Calibri" w:hAnsi="Times New Roman" w:cs="Times New Roman"/>
          <w:b/>
          <w:sz w:val="28"/>
          <w:szCs w:val="28"/>
        </w:rPr>
      </w:pPr>
      <w:r w:rsidRPr="002E58AD">
        <w:rPr>
          <w:rFonts w:ascii="Times New Roman" w:eastAsia="Calibri" w:hAnsi="Times New Roman" w:cs="Times New Roman"/>
          <w:b/>
          <w:sz w:val="28"/>
          <w:szCs w:val="28"/>
          <w:lang w:val="en-US"/>
        </w:rPr>
        <w:lastRenderedPageBreak/>
        <w:t>V</w:t>
      </w:r>
      <w:r>
        <w:rPr>
          <w:rFonts w:ascii="Times New Roman" w:eastAsia="Calibri" w:hAnsi="Times New Roman" w:cs="Times New Roman"/>
          <w:b/>
          <w:sz w:val="28"/>
          <w:szCs w:val="28"/>
          <w:lang w:val="en-US"/>
        </w:rPr>
        <w:t>I</w:t>
      </w:r>
      <w:r w:rsidRPr="002E58AD">
        <w:rPr>
          <w:rFonts w:ascii="Times New Roman" w:eastAsia="Calibri" w:hAnsi="Times New Roman" w:cs="Times New Roman"/>
          <w:b/>
          <w:sz w:val="28"/>
          <w:szCs w:val="28"/>
        </w:rPr>
        <w:t xml:space="preserve">. Заключительные положения </w:t>
      </w:r>
    </w:p>
    <w:p w14:paraId="0F73E79D" w14:textId="77777777" w:rsidR="008703FB" w:rsidRPr="002E58AD" w:rsidRDefault="008703FB" w:rsidP="008703FB">
      <w:pPr>
        <w:spacing w:after="160" w:line="360" w:lineRule="atLeast"/>
        <w:contextualSpacing/>
        <w:jc w:val="center"/>
        <w:rPr>
          <w:rFonts w:ascii="Times New Roman" w:eastAsia="Calibri" w:hAnsi="Times New Roman" w:cs="Times New Roman"/>
          <w:b/>
          <w:sz w:val="28"/>
          <w:szCs w:val="28"/>
        </w:rPr>
      </w:pPr>
    </w:p>
    <w:p w14:paraId="6C893E29" w14:textId="77777777" w:rsidR="008703FB" w:rsidRPr="002E58AD" w:rsidRDefault="008703FB" w:rsidP="008703FB">
      <w:pPr>
        <w:spacing w:after="160" w:line="360" w:lineRule="atLeast"/>
        <w:ind w:firstLine="708"/>
        <w:contextualSpacing/>
        <w:jc w:val="both"/>
        <w:rPr>
          <w:rFonts w:ascii="Times New Roman" w:eastAsia="Calibri" w:hAnsi="Times New Roman" w:cs="Times New Roman"/>
          <w:i/>
          <w:sz w:val="28"/>
          <w:szCs w:val="28"/>
        </w:rPr>
      </w:pPr>
      <w:r w:rsidRPr="00C12E5C">
        <w:rPr>
          <w:rFonts w:ascii="Times New Roman" w:eastAsia="Calibri" w:hAnsi="Times New Roman" w:cs="Times New Roman"/>
          <w:sz w:val="28"/>
          <w:szCs w:val="28"/>
        </w:rPr>
        <w:t xml:space="preserve">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w:t>
      </w:r>
      <w:r>
        <w:rPr>
          <w:rFonts w:ascii="Times New Roman" w:eastAsia="Calibri" w:hAnsi="Times New Roman" w:cs="Times New Roman"/>
          <w:sz w:val="28"/>
          <w:szCs w:val="28"/>
        </w:rPr>
        <w:t>единой теплоснабжающей организацией</w:t>
      </w:r>
      <w:r w:rsidRPr="00C12E5C">
        <w:rPr>
          <w:rFonts w:ascii="Times New Roman" w:eastAsia="Calibri" w:hAnsi="Times New Roman" w:cs="Times New Roman"/>
          <w:sz w:val="28"/>
          <w:szCs w:val="28"/>
        </w:rPr>
        <w:t xml:space="preserve">,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w:t>
      </w:r>
      <w:r>
        <w:rPr>
          <w:rFonts w:ascii="Times New Roman" w:eastAsia="Calibri" w:hAnsi="Times New Roman" w:cs="Times New Roman"/>
          <w:sz w:val="28"/>
          <w:szCs w:val="28"/>
        </w:rPr>
        <w:t>в порядке, установленном частью 1.1 статьи 21 Федерального закона о контроле</w:t>
      </w:r>
      <w:r w:rsidRPr="002E58AD">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sectPr w:rsidR="008703FB" w:rsidRPr="002E58AD" w:rsidSect="008703F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4A7"/>
    <w:rsid w:val="00336422"/>
    <w:rsid w:val="003F4762"/>
    <w:rsid w:val="00410FF9"/>
    <w:rsid w:val="008703FB"/>
    <w:rsid w:val="00C844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C46442-F6BC-4221-BF47-81C8FE0F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03FB"/>
    <w:pPr>
      <w:spacing w:after="200" w:line="276" w:lineRule="auto"/>
    </w:pPr>
    <w:rPr>
      <w:kern w:val="0"/>
      <w14:ligatures w14:val="none"/>
    </w:rPr>
  </w:style>
  <w:style w:type="paragraph" w:styleId="1">
    <w:name w:val="heading 1"/>
    <w:basedOn w:val="a"/>
    <w:next w:val="a"/>
    <w:link w:val="10"/>
    <w:uiPriority w:val="9"/>
    <w:qFormat/>
    <w:rsid w:val="00C844A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C844A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C844A7"/>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C844A7"/>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C844A7"/>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C844A7"/>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C844A7"/>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C844A7"/>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C844A7"/>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44A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844A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844A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844A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844A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844A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844A7"/>
    <w:rPr>
      <w:rFonts w:eastAsiaTheme="majorEastAsia" w:cstheme="majorBidi"/>
      <w:color w:val="595959" w:themeColor="text1" w:themeTint="A6"/>
    </w:rPr>
  </w:style>
  <w:style w:type="character" w:customStyle="1" w:styleId="80">
    <w:name w:val="Заголовок 8 Знак"/>
    <w:basedOn w:val="a0"/>
    <w:link w:val="8"/>
    <w:uiPriority w:val="9"/>
    <w:semiHidden/>
    <w:rsid w:val="00C844A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844A7"/>
    <w:rPr>
      <w:rFonts w:eastAsiaTheme="majorEastAsia" w:cstheme="majorBidi"/>
      <w:color w:val="272727" w:themeColor="text1" w:themeTint="D8"/>
    </w:rPr>
  </w:style>
  <w:style w:type="paragraph" w:styleId="a3">
    <w:name w:val="Title"/>
    <w:basedOn w:val="a"/>
    <w:next w:val="a"/>
    <w:link w:val="a4"/>
    <w:uiPriority w:val="10"/>
    <w:qFormat/>
    <w:rsid w:val="00C844A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C844A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44A7"/>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C844A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44A7"/>
    <w:pPr>
      <w:spacing w:before="160" w:after="160" w:line="259" w:lineRule="auto"/>
      <w:jc w:val="center"/>
    </w:pPr>
    <w:rPr>
      <w:i/>
      <w:iCs/>
      <w:color w:val="404040" w:themeColor="text1" w:themeTint="BF"/>
      <w:kern w:val="2"/>
      <w14:ligatures w14:val="standardContextual"/>
    </w:rPr>
  </w:style>
  <w:style w:type="character" w:customStyle="1" w:styleId="22">
    <w:name w:val="Цитата 2 Знак"/>
    <w:basedOn w:val="a0"/>
    <w:link w:val="21"/>
    <w:uiPriority w:val="29"/>
    <w:rsid w:val="00C844A7"/>
    <w:rPr>
      <w:i/>
      <w:iCs/>
      <w:color w:val="404040" w:themeColor="text1" w:themeTint="BF"/>
    </w:rPr>
  </w:style>
  <w:style w:type="paragraph" w:styleId="a7">
    <w:name w:val="List Paragraph"/>
    <w:basedOn w:val="a"/>
    <w:uiPriority w:val="34"/>
    <w:qFormat/>
    <w:rsid w:val="00C844A7"/>
    <w:pPr>
      <w:spacing w:after="160" w:line="259" w:lineRule="auto"/>
      <w:ind w:left="720"/>
      <w:contextualSpacing/>
    </w:pPr>
    <w:rPr>
      <w:kern w:val="2"/>
      <w14:ligatures w14:val="standardContextual"/>
    </w:rPr>
  </w:style>
  <w:style w:type="character" w:styleId="a8">
    <w:name w:val="Intense Emphasis"/>
    <w:basedOn w:val="a0"/>
    <w:uiPriority w:val="21"/>
    <w:qFormat/>
    <w:rsid w:val="00C844A7"/>
    <w:rPr>
      <w:i/>
      <w:iCs/>
      <w:color w:val="2F5496" w:themeColor="accent1" w:themeShade="BF"/>
    </w:rPr>
  </w:style>
  <w:style w:type="paragraph" w:styleId="a9">
    <w:name w:val="Intense Quote"/>
    <w:basedOn w:val="a"/>
    <w:next w:val="a"/>
    <w:link w:val="aa"/>
    <w:uiPriority w:val="30"/>
    <w:qFormat/>
    <w:rsid w:val="00C844A7"/>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a">
    <w:name w:val="Выделенная цитата Знак"/>
    <w:basedOn w:val="a0"/>
    <w:link w:val="a9"/>
    <w:uiPriority w:val="30"/>
    <w:rsid w:val="00C844A7"/>
    <w:rPr>
      <w:i/>
      <w:iCs/>
      <w:color w:val="2F5496" w:themeColor="accent1" w:themeShade="BF"/>
    </w:rPr>
  </w:style>
  <w:style w:type="character" w:styleId="ab">
    <w:name w:val="Intense Reference"/>
    <w:basedOn w:val="a0"/>
    <w:uiPriority w:val="32"/>
    <w:qFormat/>
    <w:rsid w:val="00C844A7"/>
    <w:rPr>
      <w:b/>
      <w:bCs/>
      <w:smallCaps/>
      <w:color w:val="2F5496" w:themeColor="accent1" w:themeShade="BF"/>
      <w:spacing w:val="5"/>
    </w:rPr>
  </w:style>
  <w:style w:type="paragraph" w:styleId="ac">
    <w:name w:val="No Spacing"/>
    <w:uiPriority w:val="1"/>
    <w:qFormat/>
    <w:rsid w:val="008703FB"/>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1D4E32A31A176726FF77A9EFC32AC1AADF1A11E10915B9C2EAEB08B6420BA89D5285C3D8291066ADE36704B4B5FA87C24CDB8E14FED710BCUB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4861</Words>
  <Characters>27710</Characters>
  <Application>Microsoft Office Word</Application>
  <DocSecurity>0</DocSecurity>
  <Lines>230</Lines>
  <Paragraphs>65</Paragraphs>
  <ScaleCrop>false</ScaleCrop>
  <Company/>
  <LinksUpToDate>false</LinksUpToDate>
  <CharactersWithSpaces>32506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Чекан Нина Александровна</dc:creator>
  <cp:keywords/>
  <dc:description/>
  <cp:lastModifiedBy>Чекан Нина Александровна</cp:lastModifiedBy>
  <cp:revision>2</cp:revision>
  <dcterms:created xsi:type="dcterms:W3CDTF">2026-04-23T10:43:00Z</dcterms:created>
  <dcterms:modified xsi:type="dcterms:W3CDTF">2026-04-23T10:44:00Z</dcterms:modified>
</cp:coreProperties>
</file>